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6D4" w:rsidRPr="00CC26D4" w:rsidRDefault="00CC26D4" w:rsidP="00CC26D4">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CC26D4">
        <w:rPr>
          <w:rFonts w:ascii="Arial" w:eastAsia="Times New Roman" w:hAnsi="Arial" w:cs="Arial"/>
          <w:b/>
          <w:bCs/>
          <w:color w:val="2D2D2D"/>
          <w:spacing w:val="2"/>
          <w:kern w:val="36"/>
          <w:sz w:val="46"/>
          <w:szCs w:val="46"/>
          <w:lang w:eastAsia="ru-RU"/>
        </w:rPr>
        <w:t>ГОСТ Р 57381-2017 Складское оборудование. Стеллажи полочные. Общие технические условия (с Поправкой)</w:t>
      </w:r>
    </w:p>
    <w:p w:rsidR="00CC26D4" w:rsidRPr="00CC26D4" w:rsidRDefault="00CC26D4" w:rsidP="00CC26D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ГОСТ Р 57381-2017</w:t>
      </w:r>
    </w:p>
    <w:p w:rsidR="00CC26D4" w:rsidRPr="00CC26D4" w:rsidRDefault="00CC26D4" w:rsidP="00CC26D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26D4">
        <w:rPr>
          <w:rFonts w:ascii="Arial" w:eastAsia="Times New Roman" w:hAnsi="Arial" w:cs="Arial"/>
          <w:color w:val="3C3C3C"/>
          <w:spacing w:val="2"/>
          <w:sz w:val="31"/>
          <w:szCs w:val="31"/>
          <w:lang w:eastAsia="ru-RU"/>
        </w:rPr>
        <w:t>     </w:t>
      </w:r>
      <w:r w:rsidRPr="00CC26D4">
        <w:rPr>
          <w:rFonts w:ascii="Arial" w:eastAsia="Times New Roman" w:hAnsi="Arial" w:cs="Arial"/>
          <w:color w:val="3C3C3C"/>
          <w:spacing w:val="2"/>
          <w:sz w:val="31"/>
          <w:szCs w:val="31"/>
          <w:lang w:eastAsia="ru-RU"/>
        </w:rPr>
        <w:br/>
        <w:t>     </w:t>
      </w:r>
      <w:r w:rsidRPr="00CC26D4">
        <w:rPr>
          <w:rFonts w:ascii="Arial" w:eastAsia="Times New Roman" w:hAnsi="Arial" w:cs="Arial"/>
          <w:color w:val="3C3C3C"/>
          <w:spacing w:val="2"/>
          <w:sz w:val="31"/>
          <w:szCs w:val="31"/>
          <w:lang w:eastAsia="ru-RU"/>
        </w:rPr>
        <w:br/>
        <w:t>НАЦИОНАЛЬНЫЙ СТАНДАРТ РОССИЙСКОЙ ФЕДЕРАЦИИ</w:t>
      </w:r>
    </w:p>
    <w:p w:rsidR="00CC26D4" w:rsidRPr="00CC26D4" w:rsidRDefault="00CC26D4" w:rsidP="00CC26D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26D4">
        <w:rPr>
          <w:rFonts w:ascii="Arial" w:eastAsia="Times New Roman" w:hAnsi="Arial" w:cs="Arial"/>
          <w:color w:val="3C3C3C"/>
          <w:spacing w:val="2"/>
          <w:sz w:val="31"/>
          <w:szCs w:val="31"/>
          <w:lang w:eastAsia="ru-RU"/>
        </w:rPr>
        <w:br/>
        <w:t>Складское оборудование</w:t>
      </w:r>
    </w:p>
    <w:p w:rsidR="00CC26D4" w:rsidRPr="00CC26D4" w:rsidRDefault="00CC26D4" w:rsidP="00CC26D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26D4">
        <w:rPr>
          <w:rFonts w:ascii="Arial" w:eastAsia="Times New Roman" w:hAnsi="Arial" w:cs="Arial"/>
          <w:color w:val="3C3C3C"/>
          <w:spacing w:val="2"/>
          <w:sz w:val="31"/>
          <w:szCs w:val="31"/>
          <w:lang w:eastAsia="ru-RU"/>
        </w:rPr>
        <w:br/>
        <w:t>СТЕЛЛАЖИ ПОЛОЧНЫЕ</w:t>
      </w:r>
    </w:p>
    <w:p w:rsidR="00CC26D4" w:rsidRPr="00CC26D4" w:rsidRDefault="00CC26D4" w:rsidP="00CC26D4">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C26D4">
        <w:rPr>
          <w:rFonts w:ascii="Arial" w:eastAsia="Times New Roman" w:hAnsi="Arial" w:cs="Arial"/>
          <w:color w:val="3C3C3C"/>
          <w:spacing w:val="2"/>
          <w:sz w:val="31"/>
          <w:szCs w:val="31"/>
          <w:lang w:eastAsia="ru-RU"/>
        </w:rPr>
        <w:br/>
        <w:t>Общие технические условия</w:t>
      </w:r>
    </w:p>
    <w:p w:rsidR="00CC26D4" w:rsidRPr="00CC26D4" w:rsidRDefault="00CC26D4" w:rsidP="00CC26D4">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CC26D4">
        <w:rPr>
          <w:rFonts w:ascii="Arial" w:eastAsia="Times New Roman" w:hAnsi="Arial" w:cs="Arial"/>
          <w:color w:val="3C3C3C"/>
          <w:spacing w:val="2"/>
          <w:sz w:val="31"/>
          <w:szCs w:val="31"/>
          <w:lang w:val="en-US" w:eastAsia="ru-RU"/>
        </w:rPr>
        <w:br/>
        <w:t>Storage systems. Hand loaded steel static shelvings. General specifications</w:t>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CC26D4">
        <w:rPr>
          <w:rFonts w:ascii="Arial" w:eastAsia="Times New Roman" w:hAnsi="Arial" w:cs="Arial"/>
          <w:color w:val="2D2D2D"/>
          <w:spacing w:val="2"/>
          <w:sz w:val="21"/>
          <w:szCs w:val="21"/>
          <w:lang w:val="en-US" w:eastAsia="ru-RU"/>
        </w:rPr>
        <w:br/>
      </w:r>
      <w:r w:rsidRPr="00CC26D4">
        <w:rPr>
          <w:rFonts w:ascii="Arial" w:eastAsia="Times New Roman" w:hAnsi="Arial" w:cs="Arial"/>
          <w:color w:val="2D2D2D"/>
          <w:spacing w:val="2"/>
          <w:sz w:val="21"/>
          <w:szCs w:val="21"/>
          <w:lang w:val="en-US" w:eastAsia="ru-RU"/>
        </w:rPr>
        <w:br/>
      </w:r>
      <w:r w:rsidRPr="00CC26D4">
        <w:rPr>
          <w:rFonts w:ascii="Arial" w:eastAsia="Times New Roman" w:hAnsi="Arial" w:cs="Arial"/>
          <w:color w:val="2D2D2D"/>
          <w:spacing w:val="2"/>
          <w:sz w:val="21"/>
          <w:szCs w:val="21"/>
          <w:lang w:eastAsia="ru-RU"/>
        </w:rPr>
        <w:t>ОКС</w:t>
      </w:r>
      <w:r w:rsidRPr="00CC26D4">
        <w:rPr>
          <w:rFonts w:ascii="Arial" w:eastAsia="Times New Roman" w:hAnsi="Arial" w:cs="Arial"/>
          <w:color w:val="2D2D2D"/>
          <w:spacing w:val="2"/>
          <w:sz w:val="21"/>
          <w:szCs w:val="21"/>
          <w:lang w:val="en-US" w:eastAsia="ru-RU"/>
        </w:rPr>
        <w:t xml:space="preserve"> 53.080*</w:t>
      </w:r>
      <w:r w:rsidRPr="00CC26D4">
        <w:rPr>
          <w:rFonts w:ascii="Arial" w:eastAsia="Times New Roman" w:hAnsi="Arial" w:cs="Arial"/>
          <w:color w:val="2D2D2D"/>
          <w:spacing w:val="2"/>
          <w:sz w:val="21"/>
          <w:szCs w:val="21"/>
          <w:lang w:val="en-US" w:eastAsia="ru-RU"/>
        </w:rPr>
        <w:br/>
        <w:t>________________</w:t>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CC26D4">
        <w:rPr>
          <w:rFonts w:ascii="Arial" w:eastAsia="Times New Roman" w:hAnsi="Arial" w:cs="Arial"/>
          <w:color w:val="2D2D2D"/>
          <w:spacing w:val="2"/>
          <w:sz w:val="21"/>
          <w:szCs w:val="21"/>
          <w:lang w:val="en-US" w:eastAsia="ru-RU"/>
        </w:rPr>
        <w:t>* </w:t>
      </w:r>
      <w:hyperlink r:id="rId4" w:history="1">
        <w:r w:rsidRPr="00CC26D4">
          <w:rPr>
            <w:rFonts w:ascii="Arial" w:eastAsia="Times New Roman" w:hAnsi="Arial" w:cs="Arial"/>
            <w:color w:val="00466E"/>
            <w:spacing w:val="2"/>
            <w:sz w:val="21"/>
            <w:szCs w:val="21"/>
            <w:u w:val="single"/>
            <w:lang w:eastAsia="ru-RU"/>
          </w:rPr>
          <w:t>Поправка</w:t>
        </w:r>
      </w:hyperlink>
      <w:r w:rsidRPr="00CC26D4">
        <w:rPr>
          <w:rFonts w:ascii="Arial" w:eastAsia="Times New Roman" w:hAnsi="Arial" w:cs="Arial"/>
          <w:color w:val="2D2D2D"/>
          <w:spacing w:val="2"/>
          <w:sz w:val="21"/>
          <w:szCs w:val="21"/>
          <w:lang w:val="en-US" w:eastAsia="ru-RU"/>
        </w:rPr>
        <w:t> (</w:t>
      </w:r>
      <w:r w:rsidRPr="00CC26D4">
        <w:rPr>
          <w:rFonts w:ascii="Arial" w:eastAsia="Times New Roman" w:hAnsi="Arial" w:cs="Arial"/>
          <w:color w:val="2D2D2D"/>
          <w:spacing w:val="2"/>
          <w:sz w:val="21"/>
          <w:szCs w:val="21"/>
          <w:lang w:eastAsia="ru-RU"/>
        </w:rPr>
        <w:t>ИУС</w:t>
      </w:r>
      <w:r w:rsidRPr="00CC26D4">
        <w:rPr>
          <w:rFonts w:ascii="Arial" w:eastAsia="Times New Roman" w:hAnsi="Arial" w:cs="Arial"/>
          <w:color w:val="2D2D2D"/>
          <w:spacing w:val="2"/>
          <w:sz w:val="21"/>
          <w:szCs w:val="21"/>
          <w:lang w:val="en-US" w:eastAsia="ru-RU"/>
        </w:rPr>
        <w:t xml:space="preserve"> N 2-2018)</w:t>
      </w:r>
    </w:p>
    <w:p w:rsidR="00CC26D4" w:rsidRPr="00CC26D4" w:rsidRDefault="00CC26D4" w:rsidP="00CC26D4">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Дата введения 2017-09-01*</w:t>
      </w:r>
      <w:r w:rsidRPr="00CC26D4">
        <w:rPr>
          <w:rFonts w:ascii="Arial" w:eastAsia="Times New Roman" w:hAnsi="Arial" w:cs="Arial"/>
          <w:color w:val="2D2D2D"/>
          <w:spacing w:val="2"/>
          <w:sz w:val="21"/>
          <w:szCs w:val="21"/>
          <w:lang w:eastAsia="ru-RU"/>
        </w:rPr>
        <w:br/>
        <w:t>________________</w:t>
      </w:r>
      <w:r w:rsidRPr="00CC26D4">
        <w:rPr>
          <w:rFonts w:ascii="Arial" w:eastAsia="Times New Roman" w:hAnsi="Arial" w:cs="Arial"/>
          <w:color w:val="2D2D2D"/>
          <w:spacing w:val="2"/>
          <w:sz w:val="21"/>
          <w:szCs w:val="21"/>
          <w:lang w:eastAsia="ru-RU"/>
        </w:rPr>
        <w:br/>
        <w:t>* См. ярлык "Примечания".</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C26D4">
        <w:rPr>
          <w:rFonts w:ascii="Arial" w:eastAsia="Times New Roman" w:hAnsi="Arial" w:cs="Arial"/>
          <w:color w:val="3C3C3C"/>
          <w:spacing w:val="2"/>
          <w:sz w:val="31"/>
          <w:szCs w:val="31"/>
          <w:lang w:eastAsia="ru-RU"/>
        </w:rPr>
        <w:t>Предисловие</w:t>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1 РАЗРАБОТАН Ассоциацией производителей стеллажей и складского оборудования</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2 ВНЕСЕН Техническим комитетом по стандартизации ТК 253 "Складское оборудование"</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 УТВЕРЖДЕН И ВВЕДЕН В ДЕЙСТВИЕ </w:t>
      </w:r>
      <w:hyperlink r:id="rId5" w:history="1">
        <w:r w:rsidRPr="00CC26D4">
          <w:rPr>
            <w:rFonts w:ascii="Arial" w:eastAsia="Times New Roman" w:hAnsi="Arial" w:cs="Arial"/>
            <w:color w:val="00466E"/>
            <w:spacing w:val="2"/>
            <w:sz w:val="21"/>
            <w:szCs w:val="21"/>
            <w:u w:val="single"/>
            <w:lang w:eastAsia="ru-RU"/>
          </w:rPr>
          <w:t>Приказом Федерального агентства по техническому регулированию и метрологии от 12 января 2017 г. N 7-ст</w:t>
        </w:r>
      </w:hyperlink>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4 В настоящем стандарте учтены основные нормативные положения следующих европейских стандартов:</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ЕН 15620:2010* "Стальные неподвижные системы хранения. Стеллажи сборно-разборные. Допуски, отклонения и деформации" (EN 15620:2010 "Steel static storage systems - Adjustable pallet racking - Tolerances, deformations and clearances", NEQ);</w:t>
      </w:r>
      <w:r w:rsidRPr="00CC26D4">
        <w:rPr>
          <w:rFonts w:ascii="Arial" w:eastAsia="Times New Roman" w:hAnsi="Arial" w:cs="Arial"/>
          <w:color w:val="2D2D2D"/>
          <w:spacing w:val="2"/>
          <w:sz w:val="21"/>
          <w:szCs w:val="21"/>
          <w:lang w:eastAsia="ru-RU"/>
        </w:rPr>
        <w:br/>
        <w:t>________________</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lastRenderedPageBreak/>
        <w:t>* Доступ к международным и зарубежным документам, упомянутым здесь и далее по тексту, можно получить, перейдя по ссылке на сайт </w:t>
      </w:r>
      <w:hyperlink r:id="rId6" w:history="1">
        <w:r w:rsidRPr="00CC26D4">
          <w:rPr>
            <w:rFonts w:ascii="Arial" w:eastAsia="Times New Roman" w:hAnsi="Arial" w:cs="Arial"/>
            <w:color w:val="00466E"/>
            <w:spacing w:val="2"/>
            <w:sz w:val="21"/>
            <w:szCs w:val="21"/>
            <w:u w:val="single"/>
            <w:lang w:eastAsia="ru-RU"/>
          </w:rPr>
          <w:t>http://shop.cntd.ru</w:t>
        </w:r>
      </w:hyperlink>
      <w:r w:rsidRPr="00CC26D4">
        <w:rPr>
          <w:rFonts w:ascii="Arial" w:eastAsia="Times New Roman" w:hAnsi="Arial" w:cs="Arial"/>
          <w:color w:val="2D2D2D"/>
          <w:spacing w:val="2"/>
          <w:sz w:val="21"/>
          <w:szCs w:val="21"/>
          <w:lang w:eastAsia="ru-RU"/>
        </w:rPr>
        <w:t>. - Примечание изготовителя базы данных.</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CC26D4">
        <w:rPr>
          <w:rFonts w:ascii="Arial" w:eastAsia="Times New Roman" w:hAnsi="Arial" w:cs="Arial"/>
          <w:color w:val="2D2D2D"/>
          <w:spacing w:val="2"/>
          <w:sz w:val="21"/>
          <w:szCs w:val="21"/>
          <w:lang w:eastAsia="ru-RU"/>
        </w:rPr>
        <w:t>EH 15629:2010 "Стальные неподвижные системы хранения. Технические</w:t>
      </w:r>
      <w:r w:rsidRPr="00CC26D4">
        <w:rPr>
          <w:rFonts w:ascii="Arial" w:eastAsia="Times New Roman" w:hAnsi="Arial" w:cs="Arial"/>
          <w:color w:val="2D2D2D"/>
          <w:spacing w:val="2"/>
          <w:sz w:val="21"/>
          <w:szCs w:val="21"/>
          <w:lang w:val="en-US" w:eastAsia="ru-RU"/>
        </w:rPr>
        <w:t xml:space="preserve"> </w:t>
      </w:r>
      <w:r w:rsidRPr="00CC26D4">
        <w:rPr>
          <w:rFonts w:ascii="Arial" w:eastAsia="Times New Roman" w:hAnsi="Arial" w:cs="Arial"/>
          <w:color w:val="2D2D2D"/>
          <w:spacing w:val="2"/>
          <w:sz w:val="21"/>
          <w:szCs w:val="21"/>
          <w:lang w:eastAsia="ru-RU"/>
        </w:rPr>
        <w:t>условия</w:t>
      </w:r>
      <w:r w:rsidRPr="00CC26D4">
        <w:rPr>
          <w:rFonts w:ascii="Arial" w:eastAsia="Times New Roman" w:hAnsi="Arial" w:cs="Arial"/>
          <w:color w:val="2D2D2D"/>
          <w:spacing w:val="2"/>
          <w:sz w:val="21"/>
          <w:szCs w:val="21"/>
          <w:lang w:val="en-US" w:eastAsia="ru-RU"/>
        </w:rPr>
        <w:t xml:space="preserve"> </w:t>
      </w:r>
      <w:r w:rsidRPr="00CC26D4">
        <w:rPr>
          <w:rFonts w:ascii="Arial" w:eastAsia="Times New Roman" w:hAnsi="Arial" w:cs="Arial"/>
          <w:color w:val="2D2D2D"/>
          <w:spacing w:val="2"/>
          <w:sz w:val="21"/>
          <w:szCs w:val="21"/>
          <w:lang w:eastAsia="ru-RU"/>
        </w:rPr>
        <w:t>на</w:t>
      </w:r>
      <w:r w:rsidRPr="00CC26D4">
        <w:rPr>
          <w:rFonts w:ascii="Arial" w:eastAsia="Times New Roman" w:hAnsi="Arial" w:cs="Arial"/>
          <w:color w:val="2D2D2D"/>
          <w:spacing w:val="2"/>
          <w:sz w:val="21"/>
          <w:szCs w:val="21"/>
          <w:lang w:val="en-US" w:eastAsia="ru-RU"/>
        </w:rPr>
        <w:t xml:space="preserve"> </w:t>
      </w:r>
      <w:r w:rsidRPr="00CC26D4">
        <w:rPr>
          <w:rFonts w:ascii="Arial" w:eastAsia="Times New Roman" w:hAnsi="Arial" w:cs="Arial"/>
          <w:color w:val="2D2D2D"/>
          <w:spacing w:val="2"/>
          <w:sz w:val="21"/>
          <w:szCs w:val="21"/>
          <w:lang w:eastAsia="ru-RU"/>
        </w:rPr>
        <w:t>оборудование</w:t>
      </w:r>
      <w:r w:rsidRPr="00CC26D4">
        <w:rPr>
          <w:rFonts w:ascii="Arial" w:eastAsia="Times New Roman" w:hAnsi="Arial" w:cs="Arial"/>
          <w:color w:val="2D2D2D"/>
          <w:spacing w:val="2"/>
          <w:sz w:val="21"/>
          <w:szCs w:val="21"/>
          <w:lang w:val="en-US" w:eastAsia="ru-RU"/>
        </w:rPr>
        <w:t xml:space="preserve"> </w:t>
      </w:r>
      <w:r w:rsidRPr="00CC26D4">
        <w:rPr>
          <w:rFonts w:ascii="Arial" w:eastAsia="Times New Roman" w:hAnsi="Arial" w:cs="Arial"/>
          <w:color w:val="2D2D2D"/>
          <w:spacing w:val="2"/>
          <w:sz w:val="21"/>
          <w:szCs w:val="21"/>
          <w:lang w:eastAsia="ru-RU"/>
        </w:rPr>
        <w:t>для</w:t>
      </w:r>
      <w:r w:rsidRPr="00CC26D4">
        <w:rPr>
          <w:rFonts w:ascii="Arial" w:eastAsia="Times New Roman" w:hAnsi="Arial" w:cs="Arial"/>
          <w:color w:val="2D2D2D"/>
          <w:spacing w:val="2"/>
          <w:sz w:val="21"/>
          <w:szCs w:val="21"/>
          <w:lang w:val="en-US" w:eastAsia="ru-RU"/>
        </w:rPr>
        <w:t xml:space="preserve"> </w:t>
      </w:r>
      <w:r w:rsidRPr="00CC26D4">
        <w:rPr>
          <w:rFonts w:ascii="Arial" w:eastAsia="Times New Roman" w:hAnsi="Arial" w:cs="Arial"/>
          <w:color w:val="2D2D2D"/>
          <w:spacing w:val="2"/>
          <w:sz w:val="21"/>
          <w:szCs w:val="21"/>
          <w:lang w:eastAsia="ru-RU"/>
        </w:rPr>
        <w:t>хранения</w:t>
      </w:r>
      <w:r w:rsidRPr="00CC26D4">
        <w:rPr>
          <w:rFonts w:ascii="Arial" w:eastAsia="Times New Roman" w:hAnsi="Arial" w:cs="Arial"/>
          <w:color w:val="2D2D2D"/>
          <w:spacing w:val="2"/>
          <w:sz w:val="21"/>
          <w:szCs w:val="21"/>
          <w:lang w:val="en-US" w:eastAsia="ru-RU"/>
        </w:rPr>
        <w:t>" (EN 15629:2010 "Steel static storage systems - Specification of storage equipment", NEQ);</w:t>
      </w:r>
      <w:r w:rsidRPr="00CC26D4">
        <w:rPr>
          <w:rFonts w:ascii="Arial" w:eastAsia="Times New Roman" w:hAnsi="Arial" w:cs="Arial"/>
          <w:color w:val="2D2D2D"/>
          <w:spacing w:val="2"/>
          <w:sz w:val="21"/>
          <w:szCs w:val="21"/>
          <w:lang w:val="en-US"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CC26D4">
        <w:rPr>
          <w:rFonts w:ascii="Arial" w:eastAsia="Times New Roman" w:hAnsi="Arial" w:cs="Arial"/>
          <w:color w:val="2D2D2D"/>
          <w:spacing w:val="2"/>
          <w:sz w:val="21"/>
          <w:szCs w:val="21"/>
          <w:lang w:eastAsia="ru-RU"/>
        </w:rPr>
        <w:t>EH 15635:2009 "Стальные неподвижные системы хранения. Эксплуатация</w:t>
      </w:r>
      <w:r w:rsidRPr="00CC26D4">
        <w:rPr>
          <w:rFonts w:ascii="Arial" w:eastAsia="Times New Roman" w:hAnsi="Arial" w:cs="Arial"/>
          <w:color w:val="2D2D2D"/>
          <w:spacing w:val="2"/>
          <w:sz w:val="21"/>
          <w:szCs w:val="21"/>
          <w:lang w:val="en-US" w:eastAsia="ru-RU"/>
        </w:rPr>
        <w:t xml:space="preserve"> </w:t>
      </w:r>
      <w:r w:rsidRPr="00CC26D4">
        <w:rPr>
          <w:rFonts w:ascii="Arial" w:eastAsia="Times New Roman" w:hAnsi="Arial" w:cs="Arial"/>
          <w:color w:val="2D2D2D"/>
          <w:spacing w:val="2"/>
          <w:sz w:val="21"/>
          <w:szCs w:val="21"/>
          <w:lang w:eastAsia="ru-RU"/>
        </w:rPr>
        <w:t>и</w:t>
      </w:r>
      <w:r w:rsidRPr="00CC26D4">
        <w:rPr>
          <w:rFonts w:ascii="Arial" w:eastAsia="Times New Roman" w:hAnsi="Arial" w:cs="Arial"/>
          <w:color w:val="2D2D2D"/>
          <w:spacing w:val="2"/>
          <w:sz w:val="21"/>
          <w:szCs w:val="21"/>
          <w:lang w:val="en-US" w:eastAsia="ru-RU"/>
        </w:rPr>
        <w:t xml:space="preserve"> </w:t>
      </w:r>
      <w:r w:rsidRPr="00CC26D4">
        <w:rPr>
          <w:rFonts w:ascii="Arial" w:eastAsia="Times New Roman" w:hAnsi="Arial" w:cs="Arial"/>
          <w:color w:val="2D2D2D"/>
          <w:spacing w:val="2"/>
          <w:sz w:val="21"/>
          <w:szCs w:val="21"/>
          <w:lang w:eastAsia="ru-RU"/>
        </w:rPr>
        <w:t>техническое</w:t>
      </w:r>
      <w:r w:rsidRPr="00CC26D4">
        <w:rPr>
          <w:rFonts w:ascii="Arial" w:eastAsia="Times New Roman" w:hAnsi="Arial" w:cs="Arial"/>
          <w:color w:val="2D2D2D"/>
          <w:spacing w:val="2"/>
          <w:sz w:val="21"/>
          <w:szCs w:val="21"/>
          <w:lang w:val="en-US" w:eastAsia="ru-RU"/>
        </w:rPr>
        <w:t xml:space="preserve"> </w:t>
      </w:r>
      <w:r w:rsidRPr="00CC26D4">
        <w:rPr>
          <w:rFonts w:ascii="Arial" w:eastAsia="Times New Roman" w:hAnsi="Arial" w:cs="Arial"/>
          <w:color w:val="2D2D2D"/>
          <w:spacing w:val="2"/>
          <w:sz w:val="21"/>
          <w:szCs w:val="21"/>
          <w:lang w:eastAsia="ru-RU"/>
        </w:rPr>
        <w:t>обслуживание</w:t>
      </w:r>
      <w:r w:rsidRPr="00CC26D4">
        <w:rPr>
          <w:rFonts w:ascii="Arial" w:eastAsia="Times New Roman" w:hAnsi="Arial" w:cs="Arial"/>
          <w:color w:val="2D2D2D"/>
          <w:spacing w:val="2"/>
          <w:sz w:val="21"/>
          <w:szCs w:val="21"/>
          <w:lang w:val="en-US" w:eastAsia="ru-RU"/>
        </w:rPr>
        <w:t xml:space="preserve"> </w:t>
      </w:r>
      <w:r w:rsidRPr="00CC26D4">
        <w:rPr>
          <w:rFonts w:ascii="Arial" w:eastAsia="Times New Roman" w:hAnsi="Arial" w:cs="Arial"/>
          <w:color w:val="2D2D2D"/>
          <w:spacing w:val="2"/>
          <w:sz w:val="21"/>
          <w:szCs w:val="21"/>
          <w:lang w:eastAsia="ru-RU"/>
        </w:rPr>
        <w:t>оборудования</w:t>
      </w:r>
      <w:r w:rsidRPr="00CC26D4">
        <w:rPr>
          <w:rFonts w:ascii="Arial" w:eastAsia="Times New Roman" w:hAnsi="Arial" w:cs="Arial"/>
          <w:color w:val="2D2D2D"/>
          <w:spacing w:val="2"/>
          <w:sz w:val="21"/>
          <w:szCs w:val="21"/>
          <w:lang w:val="en-US" w:eastAsia="ru-RU"/>
        </w:rPr>
        <w:t xml:space="preserve"> </w:t>
      </w:r>
      <w:r w:rsidRPr="00CC26D4">
        <w:rPr>
          <w:rFonts w:ascii="Arial" w:eastAsia="Times New Roman" w:hAnsi="Arial" w:cs="Arial"/>
          <w:color w:val="2D2D2D"/>
          <w:spacing w:val="2"/>
          <w:sz w:val="21"/>
          <w:szCs w:val="21"/>
          <w:lang w:eastAsia="ru-RU"/>
        </w:rPr>
        <w:t>для</w:t>
      </w:r>
      <w:r w:rsidRPr="00CC26D4">
        <w:rPr>
          <w:rFonts w:ascii="Arial" w:eastAsia="Times New Roman" w:hAnsi="Arial" w:cs="Arial"/>
          <w:color w:val="2D2D2D"/>
          <w:spacing w:val="2"/>
          <w:sz w:val="21"/>
          <w:szCs w:val="21"/>
          <w:lang w:val="en-US" w:eastAsia="ru-RU"/>
        </w:rPr>
        <w:t xml:space="preserve"> </w:t>
      </w:r>
      <w:r w:rsidRPr="00CC26D4">
        <w:rPr>
          <w:rFonts w:ascii="Arial" w:eastAsia="Times New Roman" w:hAnsi="Arial" w:cs="Arial"/>
          <w:color w:val="2D2D2D"/>
          <w:spacing w:val="2"/>
          <w:sz w:val="21"/>
          <w:szCs w:val="21"/>
          <w:lang w:eastAsia="ru-RU"/>
        </w:rPr>
        <w:t>хранения</w:t>
      </w:r>
      <w:r w:rsidRPr="00CC26D4">
        <w:rPr>
          <w:rFonts w:ascii="Arial" w:eastAsia="Times New Roman" w:hAnsi="Arial" w:cs="Arial"/>
          <w:color w:val="2D2D2D"/>
          <w:spacing w:val="2"/>
          <w:sz w:val="21"/>
          <w:szCs w:val="21"/>
          <w:lang w:val="en-US" w:eastAsia="ru-RU"/>
        </w:rPr>
        <w:t>" (EN 15635:2009 "Steel static storage systems - Application and maintenance of storage equipment", NEQ)</w:t>
      </w:r>
      <w:r w:rsidRPr="00CC26D4">
        <w:rPr>
          <w:rFonts w:ascii="Arial" w:eastAsia="Times New Roman" w:hAnsi="Arial" w:cs="Arial"/>
          <w:color w:val="2D2D2D"/>
          <w:spacing w:val="2"/>
          <w:sz w:val="21"/>
          <w:szCs w:val="21"/>
          <w:lang w:val="en-US"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5 ВВЕДЕН ВПЕРВЫЕ</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r w:rsidRPr="00CC26D4">
        <w:rPr>
          <w:rFonts w:ascii="Arial" w:eastAsia="Times New Roman" w:hAnsi="Arial" w:cs="Arial"/>
          <w:i/>
          <w:iCs/>
          <w:color w:val="2D2D2D"/>
          <w:spacing w:val="2"/>
          <w:sz w:val="21"/>
          <w:szCs w:val="21"/>
          <w:lang w:eastAsia="ru-RU"/>
        </w:rPr>
        <w:t>Правила применения настоящего стандарта установлены в</w:t>
      </w:r>
      <w:r w:rsidRPr="00CC26D4">
        <w:rPr>
          <w:rFonts w:ascii="Arial" w:eastAsia="Times New Roman" w:hAnsi="Arial" w:cs="Arial"/>
          <w:color w:val="2D2D2D"/>
          <w:spacing w:val="2"/>
          <w:sz w:val="21"/>
          <w:szCs w:val="21"/>
          <w:lang w:eastAsia="ru-RU"/>
        </w:rPr>
        <w:t> </w:t>
      </w:r>
      <w:hyperlink r:id="rId7" w:history="1">
        <w:r w:rsidRPr="00CC26D4">
          <w:rPr>
            <w:rFonts w:ascii="Arial" w:eastAsia="Times New Roman" w:hAnsi="Arial" w:cs="Arial"/>
            <w:color w:val="00466E"/>
            <w:spacing w:val="2"/>
            <w:sz w:val="21"/>
            <w:szCs w:val="21"/>
            <w:u w:val="single"/>
            <w:lang w:eastAsia="ru-RU"/>
          </w:rPr>
          <w:t>статье 26 Федерального закона от 29 июня 2015 г. 162-ФЗ "О стандартизации в Российской Федерации"</w:t>
        </w:r>
      </w:hyperlink>
      <w:r w:rsidRPr="00CC26D4">
        <w:rPr>
          <w:rFonts w:ascii="Arial" w:eastAsia="Times New Roman" w:hAnsi="Arial" w:cs="Arial"/>
          <w:i/>
          <w:iCs/>
          <w:color w:val="2D2D2D"/>
          <w:spacing w:val="2"/>
          <w:sz w:val="21"/>
          <w:szCs w:val="21"/>
          <w:lang w:eastAsia="ru-RU"/>
        </w:rPr>
        <w:t>.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ВНЕСЕНА </w:t>
      </w:r>
      <w:hyperlink r:id="rId8" w:history="1">
        <w:r w:rsidRPr="00CC26D4">
          <w:rPr>
            <w:rFonts w:ascii="Arial" w:eastAsia="Times New Roman" w:hAnsi="Arial" w:cs="Arial"/>
            <w:color w:val="00466E"/>
            <w:spacing w:val="2"/>
            <w:sz w:val="21"/>
            <w:szCs w:val="21"/>
            <w:u w:val="single"/>
            <w:lang w:eastAsia="ru-RU"/>
          </w:rPr>
          <w:t>поправка</w:t>
        </w:r>
      </w:hyperlink>
      <w:r w:rsidRPr="00CC26D4">
        <w:rPr>
          <w:rFonts w:ascii="Arial" w:eastAsia="Times New Roman" w:hAnsi="Arial" w:cs="Arial"/>
          <w:color w:val="2D2D2D"/>
          <w:spacing w:val="2"/>
          <w:sz w:val="21"/>
          <w:szCs w:val="21"/>
          <w:lang w:eastAsia="ru-RU"/>
        </w:rPr>
        <w:t>, опубликованная в ИУС N 2, 2018 год</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Поправка внесена изготовителем базы данных</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26D4">
        <w:rPr>
          <w:rFonts w:ascii="Arial" w:eastAsia="Times New Roman" w:hAnsi="Arial" w:cs="Arial"/>
          <w:color w:val="3C3C3C"/>
          <w:spacing w:val="2"/>
          <w:sz w:val="31"/>
          <w:szCs w:val="31"/>
          <w:lang w:eastAsia="ru-RU"/>
        </w:rPr>
        <w:t>1 Область применения</w:t>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br/>
        <w:t>Настоящий стандарт распространяется на стальные сборно-разборные стеллажи (далее - стеллажи) высотой до 16 м, предназначенные для хранения тарных и штучных грузов, эксплуатируемые в закрытых помещениях; размещение грузов на стеллажах производится вручную.</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 xml:space="preserve">Требования настоящего стандарта должны применяться при разработке новых и модернизации существующих конструкций сборно-разборных полочных стеллажей, а также </w:t>
      </w:r>
      <w:r w:rsidRPr="00CC26D4">
        <w:rPr>
          <w:rFonts w:ascii="Arial" w:eastAsia="Times New Roman" w:hAnsi="Arial" w:cs="Arial"/>
          <w:color w:val="2D2D2D"/>
          <w:spacing w:val="2"/>
          <w:sz w:val="21"/>
          <w:szCs w:val="21"/>
          <w:lang w:eastAsia="ru-RU"/>
        </w:rPr>
        <w:lastRenderedPageBreak/>
        <w:t>при разработке рабочей документации на изготовление сборно-разборных полочных стеллажей.</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Настоящий стандарт не распространяется на стеллажи специального назначения, стеллажи, воспринимающие нагрузки от зданий и штабелирующих устройств (кранов-штабелеров), стеллажи, применяемые для работы в сейсмически опасных районах.</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26D4">
        <w:rPr>
          <w:rFonts w:ascii="Arial" w:eastAsia="Times New Roman" w:hAnsi="Arial" w:cs="Arial"/>
          <w:color w:val="3C3C3C"/>
          <w:spacing w:val="2"/>
          <w:sz w:val="31"/>
          <w:szCs w:val="31"/>
          <w:lang w:eastAsia="ru-RU"/>
        </w:rPr>
        <w:t>2 Нормативные ссылки</w:t>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br/>
        <w:t>В настоящем стандарте использованы нормативные ссылки на следующие стандарты:</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9" w:history="1">
        <w:r w:rsidRPr="00CC26D4">
          <w:rPr>
            <w:rFonts w:ascii="Arial" w:eastAsia="Times New Roman" w:hAnsi="Arial" w:cs="Arial"/>
            <w:color w:val="00466E"/>
            <w:spacing w:val="2"/>
            <w:sz w:val="21"/>
            <w:szCs w:val="21"/>
            <w:u w:val="single"/>
            <w:lang w:eastAsia="ru-RU"/>
          </w:rPr>
          <w:t>ГОСТ 2.102</w:t>
        </w:r>
      </w:hyperlink>
      <w:r w:rsidRPr="00CC26D4">
        <w:rPr>
          <w:rFonts w:ascii="Arial" w:eastAsia="Times New Roman" w:hAnsi="Arial" w:cs="Arial"/>
          <w:color w:val="2D2D2D"/>
          <w:spacing w:val="2"/>
          <w:sz w:val="21"/>
          <w:szCs w:val="21"/>
          <w:lang w:eastAsia="ru-RU"/>
        </w:rPr>
        <w:t> Единая система конструкторской документации. Виды и комплектность конструкторских документов</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10" w:history="1">
        <w:r w:rsidRPr="00CC26D4">
          <w:rPr>
            <w:rFonts w:ascii="Arial" w:eastAsia="Times New Roman" w:hAnsi="Arial" w:cs="Arial"/>
            <w:color w:val="00466E"/>
            <w:spacing w:val="2"/>
            <w:sz w:val="21"/>
            <w:szCs w:val="21"/>
            <w:u w:val="single"/>
            <w:lang w:eastAsia="ru-RU"/>
          </w:rPr>
          <w:t>ГОСТ 2.601</w:t>
        </w:r>
      </w:hyperlink>
      <w:r w:rsidRPr="00CC26D4">
        <w:rPr>
          <w:rFonts w:ascii="Arial" w:eastAsia="Times New Roman" w:hAnsi="Arial" w:cs="Arial"/>
          <w:color w:val="2D2D2D"/>
          <w:spacing w:val="2"/>
          <w:sz w:val="21"/>
          <w:szCs w:val="21"/>
          <w:lang w:eastAsia="ru-RU"/>
        </w:rPr>
        <w:t> Единая система конструкторской документации. Эксплуатационные документы</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11" w:history="1">
        <w:r w:rsidRPr="00CC26D4">
          <w:rPr>
            <w:rFonts w:ascii="Arial" w:eastAsia="Times New Roman" w:hAnsi="Arial" w:cs="Arial"/>
            <w:color w:val="00466E"/>
            <w:spacing w:val="2"/>
            <w:sz w:val="21"/>
            <w:szCs w:val="21"/>
            <w:u w:val="single"/>
            <w:lang w:eastAsia="ru-RU"/>
          </w:rPr>
          <w:t>ГОСТ 2.610</w:t>
        </w:r>
      </w:hyperlink>
      <w:r w:rsidRPr="00CC26D4">
        <w:rPr>
          <w:rFonts w:ascii="Arial" w:eastAsia="Times New Roman" w:hAnsi="Arial" w:cs="Arial"/>
          <w:color w:val="2D2D2D"/>
          <w:spacing w:val="2"/>
          <w:sz w:val="21"/>
          <w:szCs w:val="21"/>
          <w:lang w:eastAsia="ru-RU"/>
        </w:rPr>
        <w:t> Единая система конструкторской документации. Правила выполнения эксплуатационных документов</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12" w:history="1">
        <w:r w:rsidRPr="00CC26D4">
          <w:rPr>
            <w:rFonts w:ascii="Arial" w:eastAsia="Times New Roman" w:hAnsi="Arial" w:cs="Arial"/>
            <w:color w:val="00466E"/>
            <w:spacing w:val="2"/>
            <w:sz w:val="21"/>
            <w:szCs w:val="21"/>
            <w:u w:val="single"/>
            <w:lang w:eastAsia="ru-RU"/>
          </w:rPr>
          <w:t>ГОСТ 9.032</w:t>
        </w:r>
      </w:hyperlink>
      <w:r w:rsidRPr="00CC26D4">
        <w:rPr>
          <w:rFonts w:ascii="Arial" w:eastAsia="Times New Roman" w:hAnsi="Arial" w:cs="Arial"/>
          <w:color w:val="2D2D2D"/>
          <w:spacing w:val="2"/>
          <w:sz w:val="21"/>
          <w:szCs w:val="21"/>
          <w:lang w:eastAsia="ru-RU"/>
        </w:rPr>
        <w:t> Единая система защиты от коррозии и старения. Покрытия лакокрасочные. Группы, технические требования и обозначения</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13" w:history="1">
        <w:r w:rsidRPr="00CC26D4">
          <w:rPr>
            <w:rFonts w:ascii="Arial" w:eastAsia="Times New Roman" w:hAnsi="Arial" w:cs="Arial"/>
            <w:color w:val="00466E"/>
            <w:spacing w:val="2"/>
            <w:sz w:val="21"/>
            <w:szCs w:val="21"/>
            <w:u w:val="single"/>
            <w:lang w:eastAsia="ru-RU"/>
          </w:rPr>
          <w:t>ГОСТ 9.103-78</w:t>
        </w:r>
      </w:hyperlink>
      <w:r w:rsidRPr="00CC26D4">
        <w:rPr>
          <w:rFonts w:ascii="Arial" w:eastAsia="Times New Roman" w:hAnsi="Arial" w:cs="Arial"/>
          <w:color w:val="2D2D2D"/>
          <w:spacing w:val="2"/>
          <w:sz w:val="21"/>
          <w:szCs w:val="21"/>
          <w:lang w:eastAsia="ru-RU"/>
        </w:rPr>
        <w:t> Единая система защиты от коррозии и старения. Временная противокоррозионная защита металлов и изделий. Термины и определения</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14" w:history="1">
        <w:r w:rsidRPr="00CC26D4">
          <w:rPr>
            <w:rFonts w:ascii="Arial" w:eastAsia="Times New Roman" w:hAnsi="Arial" w:cs="Arial"/>
            <w:color w:val="00466E"/>
            <w:spacing w:val="2"/>
            <w:sz w:val="21"/>
            <w:szCs w:val="21"/>
            <w:u w:val="single"/>
            <w:lang w:eastAsia="ru-RU"/>
          </w:rPr>
          <w:t>ГОСТ 9.104-79</w:t>
        </w:r>
      </w:hyperlink>
      <w:r w:rsidRPr="00CC26D4">
        <w:rPr>
          <w:rFonts w:ascii="Arial" w:eastAsia="Times New Roman" w:hAnsi="Arial" w:cs="Arial"/>
          <w:color w:val="2D2D2D"/>
          <w:spacing w:val="2"/>
          <w:sz w:val="21"/>
          <w:szCs w:val="21"/>
          <w:lang w:eastAsia="ru-RU"/>
        </w:rPr>
        <w:t> Единая система защиты от коррозии и старения. Покрытия лакокрасочные. Группы условий эксплуатации</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15" w:history="1">
        <w:r w:rsidRPr="00CC26D4">
          <w:rPr>
            <w:rFonts w:ascii="Arial" w:eastAsia="Times New Roman" w:hAnsi="Arial" w:cs="Arial"/>
            <w:color w:val="00466E"/>
            <w:spacing w:val="2"/>
            <w:sz w:val="21"/>
            <w:szCs w:val="21"/>
            <w:u w:val="single"/>
            <w:lang w:eastAsia="ru-RU"/>
          </w:rPr>
          <w:t>ГОСТ 9.306</w:t>
        </w:r>
      </w:hyperlink>
      <w:r w:rsidRPr="00CC26D4">
        <w:rPr>
          <w:rFonts w:ascii="Arial" w:eastAsia="Times New Roman" w:hAnsi="Arial" w:cs="Arial"/>
          <w:color w:val="2D2D2D"/>
          <w:spacing w:val="2"/>
          <w:sz w:val="21"/>
          <w:szCs w:val="21"/>
          <w:lang w:eastAsia="ru-RU"/>
        </w:rPr>
        <w:t> Единая система защиты от коррозии и старения. Покрытия металлические и неметаллические неорганические. Обозначения</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16" w:history="1">
        <w:r w:rsidRPr="00CC26D4">
          <w:rPr>
            <w:rFonts w:ascii="Arial" w:eastAsia="Times New Roman" w:hAnsi="Arial" w:cs="Arial"/>
            <w:color w:val="00466E"/>
            <w:spacing w:val="2"/>
            <w:sz w:val="21"/>
            <w:szCs w:val="21"/>
            <w:u w:val="single"/>
            <w:lang w:eastAsia="ru-RU"/>
          </w:rPr>
          <w:t>ГОСТ 9.410-88</w:t>
        </w:r>
      </w:hyperlink>
      <w:r w:rsidRPr="00CC26D4">
        <w:rPr>
          <w:rFonts w:ascii="Arial" w:eastAsia="Times New Roman" w:hAnsi="Arial" w:cs="Arial"/>
          <w:color w:val="2D2D2D"/>
          <w:spacing w:val="2"/>
          <w:sz w:val="21"/>
          <w:szCs w:val="21"/>
          <w:lang w:eastAsia="ru-RU"/>
        </w:rPr>
        <w:t> Единая система защиты от коррозии и старения. Покрытия порошковые полимерные. Типовые технологические процессы</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17" w:history="1">
        <w:r w:rsidRPr="00CC26D4">
          <w:rPr>
            <w:rFonts w:ascii="Arial" w:eastAsia="Times New Roman" w:hAnsi="Arial" w:cs="Arial"/>
            <w:color w:val="00466E"/>
            <w:spacing w:val="2"/>
            <w:sz w:val="21"/>
            <w:szCs w:val="21"/>
            <w:u w:val="single"/>
            <w:lang w:eastAsia="ru-RU"/>
          </w:rPr>
          <w:t>ГОСТ 15.309</w:t>
        </w:r>
      </w:hyperlink>
      <w:r w:rsidRPr="00CC26D4">
        <w:rPr>
          <w:rFonts w:ascii="Arial" w:eastAsia="Times New Roman" w:hAnsi="Arial" w:cs="Arial"/>
          <w:color w:val="2D2D2D"/>
          <w:spacing w:val="2"/>
          <w:sz w:val="21"/>
          <w:szCs w:val="21"/>
          <w:lang w:eastAsia="ru-RU"/>
        </w:rPr>
        <w:t> Система разработки и постановки продукции на производство. Испытания и приемка выпускаемой продукции. Основные положения</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18" w:history="1">
        <w:r w:rsidRPr="00CC26D4">
          <w:rPr>
            <w:rFonts w:ascii="Arial" w:eastAsia="Times New Roman" w:hAnsi="Arial" w:cs="Arial"/>
            <w:color w:val="00466E"/>
            <w:spacing w:val="2"/>
            <w:sz w:val="21"/>
            <w:szCs w:val="21"/>
            <w:u w:val="single"/>
            <w:lang w:eastAsia="ru-RU"/>
          </w:rPr>
          <w:t>ГОСТ 3242</w:t>
        </w:r>
      </w:hyperlink>
      <w:r w:rsidRPr="00CC26D4">
        <w:rPr>
          <w:rFonts w:ascii="Arial" w:eastAsia="Times New Roman" w:hAnsi="Arial" w:cs="Arial"/>
          <w:color w:val="2D2D2D"/>
          <w:spacing w:val="2"/>
          <w:sz w:val="21"/>
          <w:szCs w:val="21"/>
          <w:lang w:eastAsia="ru-RU"/>
        </w:rPr>
        <w:t> Соединения сварные. Методы контроля качества</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19" w:history="1">
        <w:r w:rsidRPr="00CC26D4">
          <w:rPr>
            <w:rFonts w:ascii="Arial" w:eastAsia="Times New Roman" w:hAnsi="Arial" w:cs="Arial"/>
            <w:color w:val="00466E"/>
            <w:spacing w:val="2"/>
            <w:sz w:val="21"/>
            <w:szCs w:val="21"/>
            <w:u w:val="single"/>
            <w:lang w:eastAsia="ru-RU"/>
          </w:rPr>
          <w:t>ГОСТ 5264</w:t>
        </w:r>
      </w:hyperlink>
      <w:r w:rsidRPr="00CC26D4">
        <w:rPr>
          <w:rFonts w:ascii="Arial" w:eastAsia="Times New Roman" w:hAnsi="Arial" w:cs="Arial"/>
          <w:color w:val="2D2D2D"/>
          <w:spacing w:val="2"/>
          <w:sz w:val="21"/>
          <w:szCs w:val="21"/>
          <w:lang w:eastAsia="ru-RU"/>
        </w:rPr>
        <w:t> Ручная дуговая сварка. Соединения сварные. Основные типы, конструктивные элементы и размеры</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20" w:history="1">
        <w:r w:rsidRPr="00CC26D4">
          <w:rPr>
            <w:rFonts w:ascii="Arial" w:eastAsia="Times New Roman" w:hAnsi="Arial" w:cs="Arial"/>
            <w:color w:val="00466E"/>
            <w:spacing w:val="2"/>
            <w:sz w:val="21"/>
            <w:szCs w:val="21"/>
            <w:u w:val="single"/>
            <w:lang w:eastAsia="ru-RU"/>
          </w:rPr>
          <w:t>ГОСТ 11533</w:t>
        </w:r>
      </w:hyperlink>
      <w:r w:rsidRPr="00CC26D4">
        <w:rPr>
          <w:rFonts w:ascii="Arial" w:eastAsia="Times New Roman" w:hAnsi="Arial" w:cs="Arial"/>
          <w:color w:val="2D2D2D"/>
          <w:spacing w:val="2"/>
          <w:sz w:val="21"/>
          <w:szCs w:val="21"/>
          <w:lang w:eastAsia="ru-RU"/>
        </w:rPr>
        <w:t xml:space="preserve"> Автоматическая и полуавтоматическая дуговая сварка под флюсом. </w:t>
      </w:r>
      <w:r w:rsidRPr="00CC26D4">
        <w:rPr>
          <w:rFonts w:ascii="Arial" w:eastAsia="Times New Roman" w:hAnsi="Arial" w:cs="Arial"/>
          <w:color w:val="2D2D2D"/>
          <w:spacing w:val="2"/>
          <w:sz w:val="21"/>
          <w:szCs w:val="21"/>
          <w:lang w:eastAsia="ru-RU"/>
        </w:rPr>
        <w:lastRenderedPageBreak/>
        <w:t>Соединения сварные под острыми и тупыми углами. Основные типы, конструктивные элементы и размеры</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21" w:history="1">
        <w:r w:rsidRPr="00CC26D4">
          <w:rPr>
            <w:rFonts w:ascii="Arial" w:eastAsia="Times New Roman" w:hAnsi="Arial" w:cs="Arial"/>
            <w:color w:val="00466E"/>
            <w:spacing w:val="2"/>
            <w:sz w:val="21"/>
            <w:szCs w:val="21"/>
            <w:u w:val="single"/>
            <w:lang w:eastAsia="ru-RU"/>
          </w:rPr>
          <w:t>ГОСТ 11534</w:t>
        </w:r>
      </w:hyperlink>
      <w:r w:rsidRPr="00CC26D4">
        <w:rPr>
          <w:rFonts w:ascii="Arial" w:eastAsia="Times New Roman" w:hAnsi="Arial" w:cs="Arial"/>
          <w:color w:val="2D2D2D"/>
          <w:spacing w:val="2"/>
          <w:sz w:val="21"/>
          <w:szCs w:val="21"/>
          <w:lang w:eastAsia="ru-RU"/>
        </w:rPr>
        <w:t> Ручная дуговая сварка. Соединения сварные под острыми и тупыми углами. Основные типы, конструктивные элементы и размеры</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22" w:history="1">
        <w:r w:rsidRPr="00CC26D4">
          <w:rPr>
            <w:rFonts w:ascii="Arial" w:eastAsia="Times New Roman" w:hAnsi="Arial" w:cs="Arial"/>
            <w:color w:val="00466E"/>
            <w:spacing w:val="2"/>
            <w:sz w:val="21"/>
            <w:szCs w:val="21"/>
            <w:u w:val="single"/>
            <w:lang w:eastAsia="ru-RU"/>
          </w:rPr>
          <w:t>ГОСТ 14771</w:t>
        </w:r>
      </w:hyperlink>
      <w:r w:rsidRPr="00CC26D4">
        <w:rPr>
          <w:rFonts w:ascii="Arial" w:eastAsia="Times New Roman" w:hAnsi="Arial" w:cs="Arial"/>
          <w:color w:val="2D2D2D"/>
          <w:spacing w:val="2"/>
          <w:sz w:val="21"/>
          <w:szCs w:val="21"/>
          <w:lang w:eastAsia="ru-RU"/>
        </w:rPr>
        <w:t> Дуговая сварка в защитном газе. Соединения сварные. Основные типы, конструктивные элементы и размеры</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23" w:history="1">
        <w:r w:rsidRPr="00CC26D4">
          <w:rPr>
            <w:rFonts w:ascii="Arial" w:eastAsia="Times New Roman" w:hAnsi="Arial" w:cs="Arial"/>
            <w:color w:val="00466E"/>
            <w:spacing w:val="2"/>
            <w:sz w:val="21"/>
            <w:szCs w:val="21"/>
            <w:u w:val="single"/>
            <w:lang w:eastAsia="ru-RU"/>
          </w:rPr>
          <w:t>ГОСТ 15878</w:t>
        </w:r>
      </w:hyperlink>
      <w:r w:rsidRPr="00CC26D4">
        <w:rPr>
          <w:rFonts w:ascii="Arial" w:eastAsia="Times New Roman" w:hAnsi="Arial" w:cs="Arial"/>
          <w:color w:val="2D2D2D"/>
          <w:spacing w:val="2"/>
          <w:sz w:val="21"/>
          <w:szCs w:val="21"/>
          <w:lang w:eastAsia="ru-RU"/>
        </w:rPr>
        <w:t> Контактная сварка. Соединения сварные. Конструктивные элементы и размеры</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24" w:history="1">
        <w:r w:rsidRPr="00CC26D4">
          <w:rPr>
            <w:rFonts w:ascii="Arial" w:eastAsia="Times New Roman" w:hAnsi="Arial" w:cs="Arial"/>
            <w:color w:val="00466E"/>
            <w:spacing w:val="2"/>
            <w:sz w:val="21"/>
            <w:szCs w:val="21"/>
            <w:u w:val="single"/>
            <w:lang w:eastAsia="ru-RU"/>
          </w:rPr>
          <w:t>ГОСТ 23118-2012</w:t>
        </w:r>
      </w:hyperlink>
      <w:r w:rsidRPr="00CC26D4">
        <w:rPr>
          <w:rFonts w:ascii="Arial" w:eastAsia="Times New Roman" w:hAnsi="Arial" w:cs="Arial"/>
          <w:color w:val="2D2D2D"/>
          <w:spacing w:val="2"/>
          <w:sz w:val="21"/>
          <w:szCs w:val="21"/>
          <w:lang w:eastAsia="ru-RU"/>
        </w:rPr>
        <w:t> Конструкции стальные строительные. Общие технические условия</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25" w:history="1">
        <w:r w:rsidRPr="00CC26D4">
          <w:rPr>
            <w:rFonts w:ascii="Arial" w:eastAsia="Times New Roman" w:hAnsi="Arial" w:cs="Arial"/>
            <w:color w:val="00466E"/>
            <w:spacing w:val="2"/>
            <w:sz w:val="21"/>
            <w:szCs w:val="21"/>
            <w:u w:val="single"/>
            <w:lang w:eastAsia="ru-RU"/>
          </w:rPr>
          <w:t>ГОСТ 23518</w:t>
        </w:r>
      </w:hyperlink>
      <w:r w:rsidRPr="00CC26D4">
        <w:rPr>
          <w:rFonts w:ascii="Arial" w:eastAsia="Times New Roman" w:hAnsi="Arial" w:cs="Arial"/>
          <w:color w:val="2D2D2D"/>
          <w:spacing w:val="2"/>
          <w:sz w:val="21"/>
          <w:szCs w:val="21"/>
          <w:lang w:eastAsia="ru-RU"/>
        </w:rPr>
        <w:t> Дуговая сварка в защитных газах. Соединения сварные под острыми и тупыми углами. Основные типы, конструктивные элементы и размеры</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6" w:history="1">
        <w:r w:rsidRPr="00CC26D4">
          <w:rPr>
            <w:rFonts w:ascii="Arial" w:eastAsia="Times New Roman" w:hAnsi="Arial" w:cs="Arial"/>
            <w:color w:val="00466E"/>
            <w:spacing w:val="2"/>
            <w:sz w:val="21"/>
            <w:szCs w:val="21"/>
            <w:u w:val="single"/>
            <w:lang w:eastAsia="ru-RU"/>
          </w:rPr>
          <w:t>ГОСТ 26433.2</w:t>
        </w:r>
      </w:hyperlink>
      <w:r w:rsidRPr="00CC26D4">
        <w:rPr>
          <w:rFonts w:ascii="Arial" w:eastAsia="Times New Roman" w:hAnsi="Arial" w:cs="Arial"/>
          <w:color w:val="2D2D2D"/>
          <w:spacing w:val="2"/>
          <w:sz w:val="21"/>
          <w:szCs w:val="21"/>
          <w:lang w:eastAsia="ru-RU"/>
        </w:rPr>
        <w:t> Система обеспечения точности геометрических параметров в строительстве. Правила выполнения измерений параметров зданий и сооружений</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27" w:history="1">
        <w:r w:rsidRPr="00CC26D4">
          <w:rPr>
            <w:rFonts w:ascii="Arial" w:eastAsia="Times New Roman" w:hAnsi="Arial" w:cs="Arial"/>
            <w:color w:val="00466E"/>
            <w:spacing w:val="2"/>
            <w:sz w:val="21"/>
            <w:szCs w:val="21"/>
            <w:u w:val="single"/>
            <w:lang w:eastAsia="ru-RU"/>
          </w:rPr>
          <w:t>ГОСТ Р 15.201</w:t>
        </w:r>
      </w:hyperlink>
      <w:r w:rsidRPr="00CC26D4">
        <w:rPr>
          <w:rFonts w:ascii="Arial" w:eastAsia="Times New Roman" w:hAnsi="Arial" w:cs="Arial"/>
          <w:color w:val="2D2D2D"/>
          <w:spacing w:val="2"/>
          <w:sz w:val="21"/>
          <w:szCs w:val="21"/>
          <w:lang w:eastAsia="ru-RU"/>
        </w:rPr>
        <w:t>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hyperlink r:id="rId28" w:history="1">
        <w:r w:rsidRPr="00CC26D4">
          <w:rPr>
            <w:rFonts w:ascii="Arial" w:eastAsia="Times New Roman" w:hAnsi="Arial" w:cs="Arial"/>
            <w:color w:val="00466E"/>
            <w:spacing w:val="2"/>
            <w:sz w:val="21"/>
            <w:szCs w:val="21"/>
            <w:u w:val="single"/>
            <w:lang w:eastAsia="ru-RU"/>
          </w:rPr>
          <w:t>ГОСТ Р 53734.5.1</w:t>
        </w:r>
      </w:hyperlink>
      <w:r w:rsidRPr="00CC26D4">
        <w:rPr>
          <w:rFonts w:ascii="Arial" w:eastAsia="Times New Roman" w:hAnsi="Arial" w:cs="Arial"/>
          <w:color w:val="2D2D2D"/>
          <w:spacing w:val="2"/>
          <w:sz w:val="21"/>
          <w:szCs w:val="21"/>
          <w:lang w:eastAsia="ru-RU"/>
        </w:rPr>
        <w:t> Электростатика. Защита электронных устройств от электростатических явлений. Общие требования</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26D4">
        <w:rPr>
          <w:rFonts w:ascii="Arial" w:eastAsia="Times New Roman" w:hAnsi="Arial" w:cs="Arial"/>
          <w:color w:val="3C3C3C"/>
          <w:spacing w:val="2"/>
          <w:sz w:val="31"/>
          <w:szCs w:val="31"/>
          <w:lang w:eastAsia="ru-RU"/>
        </w:rPr>
        <w:lastRenderedPageBreak/>
        <w:t>3 Термины и определения</w:t>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br/>
        <w:t>В настоящем стандарте применены следующие термины с соответствующими определениями:</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3.1 </w:t>
      </w:r>
      <w:r w:rsidRPr="00CC26D4">
        <w:rPr>
          <w:rFonts w:ascii="Arial" w:eastAsia="Times New Roman" w:hAnsi="Arial" w:cs="Arial"/>
          <w:b/>
          <w:bCs/>
          <w:color w:val="2D2D2D"/>
          <w:spacing w:val="2"/>
          <w:sz w:val="21"/>
          <w:szCs w:val="21"/>
          <w:lang w:eastAsia="ru-RU"/>
        </w:rPr>
        <w:t>тарный груз:</w:t>
      </w:r>
      <w:r w:rsidRPr="00CC26D4">
        <w:rPr>
          <w:rFonts w:ascii="Arial" w:eastAsia="Times New Roman" w:hAnsi="Arial" w:cs="Arial"/>
          <w:color w:val="2D2D2D"/>
          <w:spacing w:val="2"/>
          <w:sz w:val="21"/>
          <w:szCs w:val="21"/>
          <w:lang w:eastAsia="ru-RU"/>
        </w:rPr>
        <w:t> Груз массой до 50 кг, упакованный в тару любого вида и обрабатываемый только с использованием ручного труда.</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3.2 </w:t>
      </w:r>
      <w:r w:rsidRPr="00CC26D4">
        <w:rPr>
          <w:rFonts w:ascii="Arial" w:eastAsia="Times New Roman" w:hAnsi="Arial" w:cs="Arial"/>
          <w:b/>
          <w:bCs/>
          <w:color w:val="2D2D2D"/>
          <w:spacing w:val="2"/>
          <w:sz w:val="21"/>
          <w:szCs w:val="21"/>
          <w:lang w:eastAsia="ru-RU"/>
        </w:rPr>
        <w:t>штучный груз:</w:t>
      </w:r>
      <w:r w:rsidRPr="00CC26D4">
        <w:rPr>
          <w:rFonts w:ascii="Arial" w:eastAsia="Times New Roman" w:hAnsi="Arial" w:cs="Arial"/>
          <w:color w:val="2D2D2D"/>
          <w:spacing w:val="2"/>
          <w:sz w:val="21"/>
          <w:szCs w:val="21"/>
          <w:lang w:eastAsia="ru-RU"/>
        </w:rPr>
        <w:t> Груз массой до 50 кг, представляющий собой любую другую единицу и обрабатываемый только с использованием ручного труда.</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3.3 </w:t>
      </w:r>
      <w:r w:rsidRPr="00CC26D4">
        <w:rPr>
          <w:rFonts w:ascii="Arial" w:eastAsia="Times New Roman" w:hAnsi="Arial" w:cs="Arial"/>
          <w:b/>
          <w:bCs/>
          <w:color w:val="2D2D2D"/>
          <w:spacing w:val="2"/>
          <w:sz w:val="21"/>
          <w:szCs w:val="21"/>
          <w:lang w:eastAsia="ru-RU"/>
        </w:rPr>
        <w:t>полка:</w:t>
      </w:r>
      <w:r w:rsidRPr="00CC26D4">
        <w:rPr>
          <w:rFonts w:ascii="Arial" w:eastAsia="Times New Roman" w:hAnsi="Arial" w:cs="Arial"/>
          <w:color w:val="2D2D2D"/>
          <w:spacing w:val="2"/>
          <w:sz w:val="21"/>
          <w:szCs w:val="21"/>
          <w:lang w:eastAsia="ru-RU"/>
        </w:rPr>
        <w:t> Часть стеллажа, представляющая собой горизонтальную поверхность на которой размещаются штучные грузы, выполненная либо в виде сплошной или перфорированной, в том числе составленной из нескольких элементов поверхности, решетки, либо в виде двух или нескольких горизонтальных балок.</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3.4 </w:t>
      </w:r>
      <w:r w:rsidRPr="00CC26D4">
        <w:rPr>
          <w:rFonts w:ascii="Arial" w:eastAsia="Times New Roman" w:hAnsi="Arial" w:cs="Arial"/>
          <w:b/>
          <w:bCs/>
          <w:color w:val="2D2D2D"/>
          <w:spacing w:val="2"/>
          <w:sz w:val="21"/>
          <w:szCs w:val="21"/>
          <w:lang w:eastAsia="ru-RU"/>
        </w:rPr>
        <w:t>стеллаж полочный:</w:t>
      </w:r>
      <w:r w:rsidRPr="00CC26D4">
        <w:rPr>
          <w:rFonts w:ascii="Arial" w:eastAsia="Times New Roman" w:hAnsi="Arial" w:cs="Arial"/>
          <w:color w:val="2D2D2D"/>
          <w:spacing w:val="2"/>
          <w:sz w:val="21"/>
          <w:szCs w:val="21"/>
          <w:lang w:eastAsia="ru-RU"/>
        </w:rPr>
        <w:t> Сборно-разборная конструкция, грузонесущая поверхность которой выполнена в виде полок (полки), которые(ая) могут(жет) как опираться на балки, так и быть прикрепленными(ой) непосредственно к стойкам.</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3.5 </w:t>
      </w:r>
      <w:r w:rsidRPr="00CC26D4">
        <w:rPr>
          <w:rFonts w:ascii="Arial" w:eastAsia="Times New Roman" w:hAnsi="Arial" w:cs="Arial"/>
          <w:b/>
          <w:bCs/>
          <w:color w:val="2D2D2D"/>
          <w:spacing w:val="2"/>
          <w:sz w:val="21"/>
          <w:szCs w:val="21"/>
          <w:lang w:eastAsia="ru-RU"/>
        </w:rPr>
        <w:t>стойка стеллажа:</w:t>
      </w:r>
      <w:r w:rsidRPr="00CC26D4">
        <w:rPr>
          <w:rFonts w:ascii="Arial" w:eastAsia="Times New Roman" w:hAnsi="Arial" w:cs="Arial"/>
          <w:color w:val="2D2D2D"/>
          <w:spacing w:val="2"/>
          <w:sz w:val="21"/>
          <w:szCs w:val="21"/>
          <w:lang w:eastAsia="ru-RU"/>
        </w:rPr>
        <w:t> Вертикальный грузонесущий элемент стеллажа.</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3.6 </w:t>
      </w:r>
      <w:r w:rsidRPr="00CC26D4">
        <w:rPr>
          <w:rFonts w:ascii="Arial" w:eastAsia="Times New Roman" w:hAnsi="Arial" w:cs="Arial"/>
          <w:b/>
          <w:bCs/>
          <w:color w:val="2D2D2D"/>
          <w:spacing w:val="2"/>
          <w:sz w:val="21"/>
          <w:szCs w:val="21"/>
          <w:lang w:eastAsia="ru-RU"/>
        </w:rPr>
        <w:t>балка стеллажа:</w:t>
      </w:r>
      <w:r w:rsidRPr="00CC26D4">
        <w:rPr>
          <w:rFonts w:ascii="Arial" w:eastAsia="Times New Roman" w:hAnsi="Arial" w:cs="Arial"/>
          <w:color w:val="2D2D2D"/>
          <w:spacing w:val="2"/>
          <w:sz w:val="21"/>
          <w:szCs w:val="21"/>
          <w:lang w:eastAsia="ru-RU"/>
        </w:rPr>
        <w:t> Горизонтальный грузонесущий элемент стеллажа, крепящийся к рамам стеллажа.</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3.7 </w:t>
      </w:r>
      <w:r w:rsidRPr="00CC26D4">
        <w:rPr>
          <w:rFonts w:ascii="Arial" w:eastAsia="Times New Roman" w:hAnsi="Arial" w:cs="Arial"/>
          <w:b/>
          <w:bCs/>
          <w:color w:val="2D2D2D"/>
          <w:spacing w:val="2"/>
          <w:sz w:val="21"/>
          <w:szCs w:val="21"/>
          <w:lang w:eastAsia="ru-RU"/>
        </w:rPr>
        <w:t>рама стеллажа:</w:t>
      </w:r>
      <w:r w:rsidRPr="00CC26D4">
        <w:rPr>
          <w:rFonts w:ascii="Arial" w:eastAsia="Times New Roman" w:hAnsi="Arial" w:cs="Arial"/>
          <w:color w:val="2D2D2D"/>
          <w:spacing w:val="2"/>
          <w:sz w:val="21"/>
          <w:szCs w:val="21"/>
          <w:lang w:eastAsia="ru-RU"/>
        </w:rPr>
        <w:t> Вертикальный грузонесущий элемент стеллажа, состоящий из стоек и элементов, обеспечивающих жесткость стеллажа в поперечном направлении.</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3.8 </w:t>
      </w:r>
      <w:r w:rsidRPr="00CC26D4">
        <w:rPr>
          <w:rFonts w:ascii="Arial" w:eastAsia="Times New Roman" w:hAnsi="Arial" w:cs="Arial"/>
          <w:b/>
          <w:bCs/>
          <w:color w:val="2D2D2D"/>
          <w:spacing w:val="2"/>
          <w:sz w:val="21"/>
          <w:szCs w:val="21"/>
          <w:lang w:eastAsia="ru-RU"/>
        </w:rPr>
        <w:t>элемент жесткости:</w:t>
      </w:r>
      <w:r w:rsidRPr="00CC26D4">
        <w:rPr>
          <w:rFonts w:ascii="Arial" w:eastAsia="Times New Roman" w:hAnsi="Arial" w:cs="Arial"/>
          <w:color w:val="2D2D2D"/>
          <w:spacing w:val="2"/>
          <w:sz w:val="21"/>
          <w:szCs w:val="21"/>
          <w:lang w:eastAsia="ru-RU"/>
        </w:rPr>
        <w:t> Элемент стеллажа, устанавливаемый в вертикальной или горизонтальной плоскости и используемый для придания стеллажу дополнительной устойчивости.</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Примечание - Варианты рам стеллажей с элементами жесткости приведены на рисунке 1.</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3.9 </w:t>
      </w:r>
      <w:r w:rsidRPr="00CC26D4">
        <w:rPr>
          <w:rFonts w:ascii="Arial" w:eastAsia="Times New Roman" w:hAnsi="Arial" w:cs="Arial"/>
          <w:b/>
          <w:bCs/>
          <w:color w:val="2D2D2D"/>
          <w:spacing w:val="2"/>
          <w:sz w:val="21"/>
          <w:szCs w:val="21"/>
          <w:lang w:eastAsia="ru-RU"/>
        </w:rPr>
        <w:t>боковая стенка:</w:t>
      </w:r>
      <w:r w:rsidRPr="00CC26D4">
        <w:rPr>
          <w:rFonts w:ascii="Arial" w:eastAsia="Times New Roman" w:hAnsi="Arial" w:cs="Arial"/>
          <w:color w:val="2D2D2D"/>
          <w:spacing w:val="2"/>
          <w:sz w:val="21"/>
          <w:szCs w:val="21"/>
          <w:lang w:eastAsia="ru-RU"/>
        </w:rPr>
        <w:t> Панель, устанавливаемая между стойками стеллажа в поперечном направлении.</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3.10 </w:t>
      </w:r>
      <w:r w:rsidRPr="00CC26D4">
        <w:rPr>
          <w:rFonts w:ascii="Arial" w:eastAsia="Times New Roman" w:hAnsi="Arial" w:cs="Arial"/>
          <w:b/>
          <w:bCs/>
          <w:color w:val="2D2D2D"/>
          <w:spacing w:val="2"/>
          <w:sz w:val="21"/>
          <w:szCs w:val="21"/>
          <w:lang w:eastAsia="ru-RU"/>
        </w:rPr>
        <w:t>задняя стенка:</w:t>
      </w:r>
      <w:r w:rsidRPr="00CC26D4">
        <w:rPr>
          <w:rFonts w:ascii="Arial" w:eastAsia="Times New Roman" w:hAnsi="Arial" w:cs="Arial"/>
          <w:color w:val="2D2D2D"/>
          <w:spacing w:val="2"/>
          <w:sz w:val="21"/>
          <w:szCs w:val="21"/>
          <w:lang w:eastAsia="ru-RU"/>
        </w:rPr>
        <w:t> Панель, устанавливаемая между стойками стеллажа в продольном направлении. </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C26D4">
        <w:rPr>
          <w:rFonts w:ascii="Arial" w:eastAsia="Times New Roman" w:hAnsi="Arial" w:cs="Arial"/>
          <w:color w:val="4C4C4C"/>
          <w:spacing w:val="2"/>
          <w:sz w:val="29"/>
          <w:szCs w:val="29"/>
          <w:lang w:eastAsia="ru-RU"/>
        </w:rPr>
        <w:t>Рисунок 1 - Варианты рам стеллажей с элементами жесткости</w:t>
      </w:r>
    </w:p>
    <w:p w:rsidR="00CC26D4" w:rsidRPr="00CC26D4" w:rsidRDefault="00CC26D4" w:rsidP="00CC26D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26D4">
        <w:rPr>
          <w:rFonts w:ascii="Arial" w:eastAsia="Times New Roman" w:hAnsi="Arial" w:cs="Arial"/>
          <w:noProof/>
          <w:color w:val="00466E"/>
          <w:spacing w:val="2"/>
          <w:sz w:val="21"/>
          <w:szCs w:val="21"/>
          <w:lang w:eastAsia="ru-RU"/>
        </w:rPr>
        <w:lastRenderedPageBreak/>
        <w:drawing>
          <wp:inline distT="0" distB="0" distL="0" distR="0" wp14:anchorId="61479CB5" wp14:editId="7F5ADF09">
            <wp:extent cx="6191250" cy="2247900"/>
            <wp:effectExtent l="0" t="0" r="0" b="0"/>
            <wp:docPr id="8" name="Рисунок 6" descr="ГОСТ Р 57381-2017 Складское оборудование. Стеллажи полочные. Общие технические условия (с Поправкой)">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7381-2017 Складское оборудование. Стеллажи полочные. Общие технические условия (с Поправкой)">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91250" cy="2247900"/>
                    </a:xfrm>
                    <a:prstGeom prst="rect">
                      <a:avLst/>
                    </a:prstGeom>
                    <a:noFill/>
                    <a:ln>
                      <a:noFill/>
                    </a:ln>
                  </pic:spPr>
                </pic:pic>
              </a:graphicData>
            </a:graphic>
          </wp:inline>
        </w:drawing>
      </w:r>
    </w:p>
    <w:p w:rsidR="00CC26D4" w:rsidRPr="00CC26D4" w:rsidRDefault="00CC26D4" w:rsidP="00CC26D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br/>
        <w:t>Рисунок 1 - Варианты рам стеллажей с элементами жесткости</w:t>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3.11 </w:t>
      </w:r>
      <w:r w:rsidRPr="00CC26D4">
        <w:rPr>
          <w:rFonts w:ascii="Arial" w:eastAsia="Times New Roman" w:hAnsi="Arial" w:cs="Arial"/>
          <w:b/>
          <w:bCs/>
          <w:color w:val="2D2D2D"/>
          <w:spacing w:val="2"/>
          <w:sz w:val="21"/>
          <w:szCs w:val="21"/>
          <w:lang w:eastAsia="ru-RU"/>
        </w:rPr>
        <w:t>секция хранения:</w:t>
      </w:r>
      <w:r w:rsidRPr="00CC26D4">
        <w:rPr>
          <w:rFonts w:ascii="Arial" w:eastAsia="Times New Roman" w:hAnsi="Arial" w:cs="Arial"/>
          <w:color w:val="2D2D2D"/>
          <w:spacing w:val="2"/>
          <w:sz w:val="21"/>
          <w:szCs w:val="21"/>
          <w:lang w:eastAsia="ru-RU"/>
        </w:rPr>
        <w:t> Место хранения штучных грузов, ограниченное двумя соседними рамами (парами стоек) стеллажа.</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3.12 </w:t>
      </w:r>
      <w:r w:rsidRPr="00CC26D4">
        <w:rPr>
          <w:rFonts w:ascii="Arial" w:eastAsia="Times New Roman" w:hAnsi="Arial" w:cs="Arial"/>
          <w:b/>
          <w:bCs/>
          <w:color w:val="2D2D2D"/>
          <w:spacing w:val="2"/>
          <w:sz w:val="21"/>
          <w:szCs w:val="21"/>
          <w:lang w:eastAsia="ru-RU"/>
        </w:rPr>
        <w:t>уровень хранения:</w:t>
      </w:r>
      <w:r w:rsidRPr="00CC26D4">
        <w:rPr>
          <w:rFonts w:ascii="Arial" w:eastAsia="Times New Roman" w:hAnsi="Arial" w:cs="Arial"/>
          <w:color w:val="2D2D2D"/>
          <w:spacing w:val="2"/>
          <w:sz w:val="21"/>
          <w:szCs w:val="21"/>
          <w:lang w:eastAsia="ru-RU"/>
        </w:rPr>
        <w:t> Место для хранения грузов на одном уровне от опорной поверхности по всей длине ряда стеллажа.</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3.13 </w:t>
      </w:r>
      <w:r w:rsidRPr="00CC26D4">
        <w:rPr>
          <w:rFonts w:ascii="Arial" w:eastAsia="Times New Roman" w:hAnsi="Arial" w:cs="Arial"/>
          <w:b/>
          <w:bCs/>
          <w:color w:val="2D2D2D"/>
          <w:spacing w:val="2"/>
          <w:sz w:val="21"/>
          <w:szCs w:val="21"/>
          <w:lang w:eastAsia="ru-RU"/>
        </w:rPr>
        <w:t>ячейка хранения:</w:t>
      </w:r>
      <w:r w:rsidRPr="00CC26D4">
        <w:rPr>
          <w:rFonts w:ascii="Arial" w:eastAsia="Times New Roman" w:hAnsi="Arial" w:cs="Arial"/>
          <w:color w:val="2D2D2D"/>
          <w:spacing w:val="2"/>
          <w:sz w:val="21"/>
          <w:szCs w:val="21"/>
          <w:lang w:eastAsia="ru-RU"/>
        </w:rPr>
        <w:t> Место хранения грузов на одном уровне хранения стеллажа, ограниченное соседними рамами (парами стоек).</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3.14 </w:t>
      </w:r>
      <w:r w:rsidRPr="00CC26D4">
        <w:rPr>
          <w:rFonts w:ascii="Arial" w:eastAsia="Times New Roman" w:hAnsi="Arial" w:cs="Arial"/>
          <w:b/>
          <w:bCs/>
          <w:color w:val="2D2D2D"/>
          <w:spacing w:val="2"/>
          <w:sz w:val="21"/>
          <w:szCs w:val="21"/>
          <w:lang w:eastAsia="ru-RU"/>
        </w:rPr>
        <w:t>максимальная допустимая нагрузка на раму:</w:t>
      </w:r>
      <w:r w:rsidRPr="00CC26D4">
        <w:rPr>
          <w:rFonts w:ascii="Arial" w:eastAsia="Times New Roman" w:hAnsi="Arial" w:cs="Arial"/>
          <w:color w:val="2D2D2D"/>
          <w:spacing w:val="2"/>
          <w:sz w:val="21"/>
          <w:szCs w:val="21"/>
          <w:lang w:eastAsia="ru-RU"/>
        </w:rPr>
        <w:t> Максимальная допустимая масса всех единиц груза и других элементов, которая передается на раму стеллажа при его эксплуатации.</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3.15 </w:t>
      </w:r>
      <w:r w:rsidRPr="00CC26D4">
        <w:rPr>
          <w:rFonts w:ascii="Arial" w:eastAsia="Times New Roman" w:hAnsi="Arial" w:cs="Arial"/>
          <w:b/>
          <w:bCs/>
          <w:color w:val="2D2D2D"/>
          <w:spacing w:val="2"/>
          <w:sz w:val="21"/>
          <w:szCs w:val="21"/>
          <w:lang w:eastAsia="ru-RU"/>
        </w:rPr>
        <w:t>максимальная допустимая нагрузка на ячейку хранения:</w:t>
      </w:r>
      <w:r w:rsidRPr="00CC26D4">
        <w:rPr>
          <w:rFonts w:ascii="Arial" w:eastAsia="Times New Roman" w:hAnsi="Arial" w:cs="Arial"/>
          <w:color w:val="2D2D2D"/>
          <w:spacing w:val="2"/>
          <w:sz w:val="21"/>
          <w:szCs w:val="21"/>
          <w:lang w:eastAsia="ru-RU"/>
        </w:rPr>
        <w:t> Максимальная допустимая равномерно распределенная общая масса всех единиц груза, размещенных в ячейке хранения стеллажа при его эксплуатации.</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3.16 </w:t>
      </w:r>
      <w:r w:rsidRPr="00CC26D4">
        <w:rPr>
          <w:rFonts w:ascii="Arial" w:eastAsia="Times New Roman" w:hAnsi="Arial" w:cs="Arial"/>
          <w:b/>
          <w:bCs/>
          <w:color w:val="2D2D2D"/>
          <w:spacing w:val="2"/>
          <w:sz w:val="21"/>
          <w:szCs w:val="21"/>
          <w:lang w:eastAsia="ru-RU"/>
        </w:rPr>
        <w:t>максимальная допустимая нагрузка на секцию хранения:</w:t>
      </w:r>
      <w:r w:rsidRPr="00CC26D4">
        <w:rPr>
          <w:rFonts w:ascii="Arial" w:eastAsia="Times New Roman" w:hAnsi="Arial" w:cs="Arial"/>
          <w:color w:val="2D2D2D"/>
          <w:spacing w:val="2"/>
          <w:sz w:val="21"/>
          <w:szCs w:val="21"/>
          <w:lang w:eastAsia="ru-RU"/>
        </w:rPr>
        <w:t> Максимальная допустимая общая масса всех единиц груза, размещенных в одной секции хранения стеллажа при его эксплуатации.</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3.17 </w:t>
      </w:r>
      <w:r w:rsidRPr="00CC26D4">
        <w:rPr>
          <w:rFonts w:ascii="Arial" w:eastAsia="Times New Roman" w:hAnsi="Arial" w:cs="Arial"/>
          <w:b/>
          <w:bCs/>
          <w:color w:val="2D2D2D"/>
          <w:spacing w:val="2"/>
          <w:sz w:val="21"/>
          <w:szCs w:val="21"/>
          <w:lang w:eastAsia="ru-RU"/>
        </w:rPr>
        <w:t>случайные нагрузки (ударные воздействия):</w:t>
      </w:r>
      <w:r w:rsidRPr="00CC26D4">
        <w:rPr>
          <w:rFonts w:ascii="Arial" w:eastAsia="Times New Roman" w:hAnsi="Arial" w:cs="Arial"/>
          <w:color w:val="2D2D2D"/>
          <w:spacing w:val="2"/>
          <w:sz w:val="21"/>
          <w:szCs w:val="21"/>
          <w:lang w:eastAsia="ru-RU"/>
        </w:rPr>
        <w:t> Дополнительные непредусмотренные конструкцией стеллажей переменные нагрузки и нагрузки при размещении грузов.</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26D4">
        <w:rPr>
          <w:rFonts w:ascii="Arial" w:eastAsia="Times New Roman" w:hAnsi="Arial" w:cs="Arial"/>
          <w:color w:val="3C3C3C"/>
          <w:spacing w:val="2"/>
          <w:sz w:val="31"/>
          <w:szCs w:val="31"/>
          <w:lang w:eastAsia="ru-RU"/>
        </w:rPr>
        <w:t>4 Классификация</w:t>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br/>
        <w:t>Полочные стеллажи подразделяют на следующие классы:</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lastRenderedPageBreak/>
        <w:t>1 - стеллажи с высотой верхнего яруса хранения </w:t>
      </w:r>
      <w:r w:rsidRPr="00CC26D4">
        <w:rPr>
          <w:rFonts w:ascii="Arial" w:eastAsia="Times New Roman" w:hAnsi="Arial" w:cs="Arial"/>
          <w:i/>
          <w:iCs/>
          <w:color w:val="2D2D2D"/>
          <w:spacing w:val="2"/>
          <w:sz w:val="21"/>
          <w:szCs w:val="21"/>
          <w:lang w:eastAsia="ru-RU"/>
        </w:rPr>
        <w:t>Н</w:t>
      </w:r>
      <w:r w:rsidRPr="00CC26D4">
        <w:rPr>
          <w:rFonts w:ascii="Arial" w:eastAsia="Times New Roman" w:hAnsi="Arial" w:cs="Arial"/>
          <w:color w:val="2D2D2D"/>
          <w:spacing w:val="2"/>
          <w:sz w:val="21"/>
          <w:szCs w:val="21"/>
          <w:lang w:eastAsia="ru-RU"/>
        </w:rPr>
        <w:t> не более 3 м, конструкцией которых не предусмотрено наличие проходов, настилов, площадок на какой-либо отметке по высоте от уровня пола (см. рисунок 2);</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2 - стеллажи с высотой верхнего яруса хранения </w:t>
      </w:r>
      <w:r w:rsidRPr="00CC26D4">
        <w:rPr>
          <w:rFonts w:ascii="Arial" w:eastAsia="Times New Roman" w:hAnsi="Arial" w:cs="Arial"/>
          <w:i/>
          <w:iCs/>
          <w:color w:val="2D2D2D"/>
          <w:spacing w:val="2"/>
          <w:sz w:val="21"/>
          <w:szCs w:val="21"/>
          <w:lang w:eastAsia="ru-RU"/>
        </w:rPr>
        <w:t>Н</w:t>
      </w:r>
      <w:r w:rsidRPr="00CC26D4">
        <w:rPr>
          <w:rFonts w:ascii="Arial" w:eastAsia="Times New Roman" w:hAnsi="Arial" w:cs="Arial"/>
          <w:color w:val="2D2D2D"/>
          <w:spacing w:val="2"/>
          <w:sz w:val="21"/>
          <w:szCs w:val="21"/>
          <w:lang w:eastAsia="ru-RU"/>
        </w:rPr>
        <w:t> более 3 м, обрабатываемые как с пола, так и при помощи устройств для подъема людей, конструкцией которых не предусмотрено наличие проходов, настилов, площадок на какой-либо отметке по высоте от уровня пола (см. рисунок 3);</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t>3 - стеллажи, конструкцией которых предусмотрено наличие проходов, настилов, площадок на какой-либо отметке по высоте от уровня пола (см. рисунок 4)</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C26D4">
        <w:rPr>
          <w:rFonts w:ascii="Arial" w:eastAsia="Times New Roman" w:hAnsi="Arial" w:cs="Arial"/>
          <w:color w:val="4C4C4C"/>
          <w:spacing w:val="2"/>
          <w:sz w:val="29"/>
          <w:szCs w:val="29"/>
          <w:lang w:eastAsia="ru-RU"/>
        </w:rPr>
        <w:t>Рисунок 2 - Стеллажи с высотой верхнего яруса хранения Н&lt;=З м</w:t>
      </w:r>
    </w:p>
    <w:p w:rsidR="00CC26D4" w:rsidRPr="00CC26D4" w:rsidRDefault="00CC26D4" w:rsidP="00CC26D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26D4">
        <w:rPr>
          <w:rFonts w:ascii="Arial" w:eastAsia="Times New Roman" w:hAnsi="Arial" w:cs="Arial"/>
          <w:noProof/>
          <w:color w:val="00466E"/>
          <w:spacing w:val="2"/>
          <w:sz w:val="21"/>
          <w:szCs w:val="21"/>
          <w:lang w:eastAsia="ru-RU"/>
        </w:rPr>
        <w:drawing>
          <wp:inline distT="0" distB="0" distL="0" distR="0" wp14:anchorId="1353A61F" wp14:editId="26D711E9">
            <wp:extent cx="6191250" cy="2724150"/>
            <wp:effectExtent l="0" t="0" r="0" b="0"/>
            <wp:docPr id="7" name="Рисунок 7" descr="ГОСТ Р 57381-2017 Складское оборудование. Стеллажи полочные. Общие технические условия (с Поправкой)">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Р 57381-2017 Складское оборудование. Стеллажи полочные. Общие технические условия (с Поправкой)">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1250" cy="2724150"/>
                    </a:xfrm>
                    <a:prstGeom prst="rect">
                      <a:avLst/>
                    </a:prstGeom>
                    <a:noFill/>
                    <a:ln>
                      <a:noFill/>
                    </a:ln>
                  </pic:spPr>
                </pic:pic>
              </a:graphicData>
            </a:graphic>
          </wp:inline>
        </w:drawing>
      </w:r>
    </w:p>
    <w:p w:rsidR="00CC26D4" w:rsidRPr="00CC26D4" w:rsidRDefault="00CC26D4" w:rsidP="00CC26D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br/>
        <w:t>Рисунок 2 - Стеллажи с высотой верхнего яруса хранения </w:t>
      </w:r>
      <w:r w:rsidRPr="00CC26D4">
        <w:rPr>
          <w:rFonts w:ascii="Arial" w:eastAsia="Times New Roman" w:hAnsi="Arial" w:cs="Arial"/>
          <w:i/>
          <w:iCs/>
          <w:color w:val="2D2D2D"/>
          <w:spacing w:val="2"/>
          <w:sz w:val="21"/>
          <w:szCs w:val="21"/>
          <w:lang w:eastAsia="ru-RU"/>
        </w:rPr>
        <w:t>Н</w:t>
      </w:r>
      <w:r w:rsidRPr="00CC26D4">
        <w:rPr>
          <w:rFonts w:ascii="Arial" w:eastAsia="Times New Roman" w:hAnsi="Arial" w:cs="Arial"/>
          <w:noProof/>
          <w:color w:val="2D2D2D"/>
          <w:spacing w:val="2"/>
          <w:sz w:val="21"/>
          <w:szCs w:val="21"/>
          <w:lang w:eastAsia="ru-RU"/>
        </w:rPr>
        <mc:AlternateContent>
          <mc:Choice Requires="wps">
            <w:drawing>
              <wp:inline distT="0" distB="0" distL="0" distR="0" wp14:anchorId="0B18A8FD" wp14:editId="3B0BBFDF">
                <wp:extent cx="123825" cy="152400"/>
                <wp:effectExtent l="0" t="0" r="0" b="0"/>
                <wp:docPr id="6" name="AutoShape 8" descr="ГОСТ Р 57381-2017 Складское оборудование. Стеллажи полочные.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094AB" id="AutoShape 8" o:spid="_x0000_s1026" alt="ГОСТ Р 57381-2017 Складское оборудование. Стеллажи полочные. Общие технические условия (с Поправкой)" style="width:9.7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" filled="f" stroked="f">
                <o:lock v:ext="edit" aspectratio="t"/>
                <w10:anchorlock/>
              </v:rect>
            </w:pict>
          </mc:Fallback>
        </mc:AlternateContent>
      </w:r>
      <w:r w:rsidRPr="00CC26D4">
        <w:rPr>
          <w:rFonts w:ascii="Arial" w:eastAsia="Times New Roman" w:hAnsi="Arial" w:cs="Arial"/>
          <w:color w:val="2D2D2D"/>
          <w:spacing w:val="2"/>
          <w:sz w:val="21"/>
          <w:szCs w:val="21"/>
          <w:lang w:eastAsia="ru-RU"/>
        </w:rPr>
        <w:t>З м</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C26D4">
        <w:rPr>
          <w:rFonts w:ascii="Arial" w:eastAsia="Times New Roman" w:hAnsi="Arial" w:cs="Arial"/>
          <w:color w:val="4C4C4C"/>
          <w:spacing w:val="2"/>
          <w:sz w:val="29"/>
          <w:szCs w:val="29"/>
          <w:lang w:eastAsia="ru-RU"/>
        </w:rPr>
        <w:t>Рисунок 3 - Стеллажи с высотой верхнего яруса хранения Н&gt;3 м</w:t>
      </w:r>
    </w:p>
    <w:p w:rsidR="00CC26D4" w:rsidRPr="00CC26D4" w:rsidRDefault="00CC26D4" w:rsidP="00CC26D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26D4">
        <w:rPr>
          <w:rFonts w:ascii="Arial" w:eastAsia="Times New Roman" w:hAnsi="Arial" w:cs="Arial"/>
          <w:noProof/>
          <w:color w:val="2D2D2D"/>
          <w:spacing w:val="2"/>
          <w:sz w:val="21"/>
          <w:szCs w:val="21"/>
          <w:lang w:eastAsia="ru-RU"/>
        </w:rPr>
        <w:lastRenderedPageBreak/>
        <w:drawing>
          <wp:inline distT="0" distB="0" distL="0" distR="0" wp14:anchorId="4C17AE74" wp14:editId="36FA2B80">
            <wp:extent cx="6029325" cy="4114800"/>
            <wp:effectExtent l="0" t="0" r="9525" b="0"/>
            <wp:docPr id="9" name="Рисунок 9" descr="ГОСТ Р 57381-2017 Складское оборудование. Стеллажи полочные.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57381-2017 Складское оборудование. Стеллажи полочные. Общие технические условия (с Поправкой)"/>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29325" cy="4114800"/>
                    </a:xfrm>
                    <a:prstGeom prst="rect">
                      <a:avLst/>
                    </a:prstGeom>
                    <a:noFill/>
                    <a:ln>
                      <a:noFill/>
                    </a:ln>
                  </pic:spPr>
                </pic:pic>
              </a:graphicData>
            </a:graphic>
          </wp:inline>
        </w:drawing>
      </w:r>
    </w:p>
    <w:p w:rsidR="00CC26D4" w:rsidRPr="00CC26D4" w:rsidRDefault="00CC26D4" w:rsidP="00CC26D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br/>
        <w:t>Рисунок 3 - Стеллажи с высотой верхнего яруса хранения </w:t>
      </w:r>
      <w:r w:rsidRPr="00CC26D4">
        <w:rPr>
          <w:rFonts w:ascii="Arial" w:eastAsia="Times New Roman" w:hAnsi="Arial" w:cs="Arial"/>
          <w:i/>
          <w:iCs/>
          <w:color w:val="2D2D2D"/>
          <w:spacing w:val="2"/>
          <w:sz w:val="21"/>
          <w:szCs w:val="21"/>
          <w:lang w:eastAsia="ru-RU"/>
        </w:rPr>
        <w:t>Н</w:t>
      </w:r>
      <w:r w:rsidRPr="00CC26D4">
        <w:rPr>
          <w:rFonts w:ascii="Arial" w:eastAsia="Times New Roman" w:hAnsi="Arial" w:cs="Arial"/>
          <w:color w:val="2D2D2D"/>
          <w:spacing w:val="2"/>
          <w:sz w:val="21"/>
          <w:szCs w:val="21"/>
          <w:lang w:eastAsia="ru-RU"/>
        </w:rPr>
        <w:t>&gt;3 м</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C26D4">
        <w:rPr>
          <w:rFonts w:ascii="Arial" w:eastAsia="Times New Roman" w:hAnsi="Arial" w:cs="Arial"/>
          <w:color w:val="4C4C4C"/>
          <w:spacing w:val="2"/>
          <w:sz w:val="29"/>
          <w:szCs w:val="29"/>
          <w:lang w:eastAsia="ru-RU"/>
        </w:rPr>
        <w:t>Рисунок 4 - Стеллажи, конструкцией которых предусмотрено наличие проходов, настилов, площадок</w:t>
      </w:r>
    </w:p>
    <w:p w:rsidR="00CC26D4" w:rsidRPr="00CC26D4" w:rsidRDefault="00CC26D4" w:rsidP="00CC26D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26D4">
        <w:rPr>
          <w:rFonts w:ascii="Arial" w:eastAsia="Times New Roman" w:hAnsi="Arial" w:cs="Arial"/>
          <w:noProof/>
          <w:color w:val="2D2D2D"/>
          <w:spacing w:val="2"/>
          <w:sz w:val="21"/>
          <w:szCs w:val="21"/>
          <w:lang w:eastAsia="ru-RU"/>
        </w:rPr>
        <w:lastRenderedPageBreak/>
        <w:drawing>
          <wp:inline distT="0" distB="0" distL="0" distR="0" wp14:anchorId="438C68FD" wp14:editId="5A232B95">
            <wp:extent cx="6181725" cy="4343400"/>
            <wp:effectExtent l="0" t="0" r="9525" b="0"/>
            <wp:docPr id="10" name="Рисунок 10" descr="ГОСТ Р 57381-2017 Складское оборудование. Стеллажи полочные. Общие технические условия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57381-2017 Складское оборудование. Стеллажи полочные. Общие технические условия (с Поправкой)"/>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81725" cy="4343400"/>
                    </a:xfrm>
                    <a:prstGeom prst="rect">
                      <a:avLst/>
                    </a:prstGeom>
                    <a:noFill/>
                    <a:ln>
                      <a:noFill/>
                    </a:ln>
                  </pic:spPr>
                </pic:pic>
              </a:graphicData>
            </a:graphic>
          </wp:inline>
        </w:drawing>
      </w:r>
    </w:p>
    <w:p w:rsidR="00CC26D4" w:rsidRPr="00CC26D4" w:rsidRDefault="00CC26D4" w:rsidP="00CC26D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C26D4">
        <w:rPr>
          <w:rFonts w:ascii="Arial" w:eastAsia="Times New Roman" w:hAnsi="Arial" w:cs="Arial"/>
          <w:color w:val="2D2D2D"/>
          <w:spacing w:val="2"/>
          <w:sz w:val="21"/>
          <w:szCs w:val="21"/>
          <w:lang w:eastAsia="ru-RU"/>
        </w:rPr>
        <w:br/>
        <w:t>Рисунок 4 - Стеллажи, конструкцией которых предусмотрено наличие проходов, настилов, площадок</w:t>
      </w:r>
      <w:r w:rsidRPr="00CC26D4">
        <w:rPr>
          <w:rFonts w:ascii="Arial" w:eastAsia="Times New Roman" w:hAnsi="Arial" w:cs="Arial"/>
          <w:color w:val="2D2D2D"/>
          <w:spacing w:val="2"/>
          <w:sz w:val="21"/>
          <w:szCs w:val="21"/>
          <w:lang w:eastAsia="ru-RU"/>
        </w:rPr>
        <w:br/>
      </w:r>
    </w:p>
    <w:p w:rsidR="00CC26D4" w:rsidRPr="00CC26D4" w:rsidRDefault="00CC26D4" w:rsidP="00CC26D4">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C26D4">
        <w:rPr>
          <w:rFonts w:ascii="Arial" w:eastAsia="Times New Roman" w:hAnsi="Arial" w:cs="Arial"/>
          <w:color w:val="3C3C3C"/>
          <w:spacing w:val="2"/>
          <w:sz w:val="31"/>
          <w:szCs w:val="31"/>
          <w:lang w:eastAsia="ru-RU"/>
        </w:rPr>
        <w:t>5 Технические требования</w:t>
      </w:r>
    </w:p>
    <w:p w:rsidR="00CC26D4" w:rsidRPr="00CC26D4" w:rsidRDefault="00CC26D4" w:rsidP="00CC26D4">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C26D4">
        <w:rPr>
          <w:rFonts w:ascii="Arial" w:eastAsia="Times New Roman" w:hAnsi="Arial" w:cs="Arial"/>
          <w:b/>
          <w:bCs/>
          <w:color w:val="2D2D2D"/>
          <w:spacing w:val="2"/>
          <w:sz w:val="21"/>
          <w:szCs w:val="21"/>
          <w:lang w:eastAsia="ru-RU"/>
        </w:rPr>
        <w:t>5.1 Общие положения</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Стеллажи следует изготавливать в соответствии с требованиями настоящего стандарта по рабочим чертежам, утвержденным в установленном порядке.</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При постановке стеллажей на производство предприятие-изготовитель должно разработать проектную документацию в соответствии с </w:t>
      </w:r>
      <w:hyperlink r:id="rId35" w:history="1">
        <w:r w:rsidRPr="00CC26D4">
          <w:rPr>
            <w:rFonts w:ascii="Arial" w:eastAsia="Times New Roman" w:hAnsi="Arial" w:cs="Arial"/>
            <w:color w:val="00466E"/>
            <w:spacing w:val="2"/>
            <w:sz w:val="21"/>
            <w:szCs w:val="21"/>
            <w:u w:val="single"/>
            <w:lang w:eastAsia="ru-RU"/>
          </w:rPr>
          <w:t>ГОСТ 2.102</w:t>
        </w:r>
      </w:hyperlink>
      <w:r w:rsidRPr="00CC26D4">
        <w:rPr>
          <w:rFonts w:ascii="Arial" w:eastAsia="Times New Roman" w:hAnsi="Arial" w:cs="Arial"/>
          <w:color w:val="2D2D2D"/>
          <w:spacing w:val="2"/>
          <w:sz w:val="21"/>
          <w:szCs w:val="21"/>
          <w:lang w:eastAsia="ru-RU"/>
        </w:rPr>
        <w:t> и </w:t>
      </w:r>
      <w:hyperlink r:id="rId36" w:history="1">
        <w:r w:rsidRPr="00CC26D4">
          <w:rPr>
            <w:rFonts w:ascii="Arial" w:eastAsia="Times New Roman" w:hAnsi="Arial" w:cs="Arial"/>
            <w:color w:val="00466E"/>
            <w:spacing w:val="2"/>
            <w:sz w:val="21"/>
            <w:szCs w:val="21"/>
            <w:u w:val="single"/>
            <w:lang w:eastAsia="ru-RU"/>
          </w:rPr>
          <w:t>ГОСТ 2.610</w:t>
        </w:r>
      </w:hyperlink>
      <w:r w:rsidRPr="00CC26D4">
        <w:rPr>
          <w:rFonts w:ascii="Arial" w:eastAsia="Times New Roman" w:hAnsi="Arial" w:cs="Arial"/>
          <w:color w:val="2D2D2D"/>
          <w:spacing w:val="2"/>
          <w:sz w:val="21"/>
          <w:szCs w:val="21"/>
          <w:lang w:eastAsia="ru-RU"/>
        </w:rPr>
        <w:t>.</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Механические свойства материалов элементов стеллажей должны обеспечивать возможность восприятия нагрузок с учетом условий эксплуатации.</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В ненагруженном состоянии скручивание стоек, полок и балок симметричной формы вокруг их продольной оси не должно быть более 1° на 1000 мм длины. Для асимметричных профилей допускается начальный угол скручивания, на 50% превышающий угол скручивания для симметричных элементов.</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 xml:space="preserve">Точность изготовления элементов стеллажей должна обеспечивать собираемость </w:t>
      </w:r>
      <w:r w:rsidRPr="00CC26D4">
        <w:rPr>
          <w:rFonts w:ascii="Arial" w:eastAsia="Times New Roman" w:hAnsi="Arial" w:cs="Arial"/>
          <w:color w:val="2D2D2D"/>
          <w:spacing w:val="2"/>
          <w:sz w:val="21"/>
          <w:szCs w:val="21"/>
          <w:lang w:eastAsia="ru-RU"/>
        </w:rPr>
        <w:lastRenderedPageBreak/>
        <w:t>конструкции стеллажей.</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На деталях стеллажей не допускаются трещины любого вида, расслоения, допускаются заусенцы не более 30% толщины металла, элементы стеллажей не должны иметь острых углов и кромок в зоне размещения груза.</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Применяемые сварочные материалы и технология сварки должны обеспечивать прочность сварного соединения не ниже нормативного значения временного сопротивления основного металла. Сварные швы должны быть выполнены в соответствии с требованиями </w:t>
      </w:r>
      <w:hyperlink r:id="rId37" w:history="1">
        <w:r w:rsidRPr="00CC26D4">
          <w:rPr>
            <w:rFonts w:ascii="Arial" w:eastAsia="Times New Roman" w:hAnsi="Arial" w:cs="Arial"/>
            <w:color w:val="00466E"/>
            <w:spacing w:val="2"/>
            <w:sz w:val="21"/>
            <w:szCs w:val="21"/>
            <w:u w:val="single"/>
            <w:lang w:eastAsia="ru-RU"/>
          </w:rPr>
          <w:t>ГОСТ 14771</w:t>
        </w:r>
      </w:hyperlink>
      <w:r w:rsidRPr="00CC26D4">
        <w:rPr>
          <w:rFonts w:ascii="Arial" w:eastAsia="Times New Roman" w:hAnsi="Arial" w:cs="Arial"/>
          <w:color w:val="2D2D2D"/>
          <w:spacing w:val="2"/>
          <w:sz w:val="21"/>
          <w:szCs w:val="21"/>
          <w:lang w:eastAsia="ru-RU"/>
        </w:rPr>
        <w:t>, </w:t>
      </w:r>
      <w:hyperlink r:id="rId38" w:history="1">
        <w:r w:rsidRPr="00CC26D4">
          <w:rPr>
            <w:rFonts w:ascii="Arial" w:eastAsia="Times New Roman" w:hAnsi="Arial" w:cs="Arial"/>
            <w:color w:val="00466E"/>
            <w:spacing w:val="2"/>
            <w:sz w:val="21"/>
            <w:szCs w:val="21"/>
            <w:u w:val="single"/>
            <w:lang w:eastAsia="ru-RU"/>
          </w:rPr>
          <w:t>ГОСТ 11533</w:t>
        </w:r>
      </w:hyperlink>
      <w:r w:rsidRPr="00CC26D4">
        <w:rPr>
          <w:rFonts w:ascii="Arial" w:eastAsia="Times New Roman" w:hAnsi="Arial" w:cs="Arial"/>
          <w:color w:val="2D2D2D"/>
          <w:spacing w:val="2"/>
          <w:sz w:val="21"/>
          <w:szCs w:val="21"/>
          <w:lang w:eastAsia="ru-RU"/>
        </w:rPr>
        <w:t>, </w:t>
      </w:r>
      <w:hyperlink r:id="rId39" w:history="1">
        <w:r w:rsidRPr="00CC26D4">
          <w:rPr>
            <w:rFonts w:ascii="Arial" w:eastAsia="Times New Roman" w:hAnsi="Arial" w:cs="Arial"/>
            <w:color w:val="00466E"/>
            <w:spacing w:val="2"/>
            <w:sz w:val="21"/>
            <w:szCs w:val="21"/>
            <w:u w:val="single"/>
            <w:lang w:eastAsia="ru-RU"/>
          </w:rPr>
          <w:t>ГОСТ 11534</w:t>
        </w:r>
      </w:hyperlink>
      <w:r w:rsidRPr="00CC26D4">
        <w:rPr>
          <w:rFonts w:ascii="Arial" w:eastAsia="Times New Roman" w:hAnsi="Arial" w:cs="Arial"/>
          <w:color w:val="2D2D2D"/>
          <w:spacing w:val="2"/>
          <w:sz w:val="21"/>
          <w:szCs w:val="21"/>
          <w:lang w:eastAsia="ru-RU"/>
        </w:rPr>
        <w:t>, </w:t>
      </w:r>
      <w:hyperlink r:id="rId40" w:history="1">
        <w:r w:rsidRPr="00CC26D4">
          <w:rPr>
            <w:rFonts w:ascii="Arial" w:eastAsia="Times New Roman" w:hAnsi="Arial" w:cs="Arial"/>
            <w:color w:val="00466E"/>
            <w:spacing w:val="2"/>
            <w:sz w:val="21"/>
            <w:szCs w:val="21"/>
            <w:u w:val="single"/>
            <w:lang w:eastAsia="ru-RU"/>
          </w:rPr>
          <w:t>ГОСТ 5264</w:t>
        </w:r>
      </w:hyperlink>
      <w:r w:rsidRPr="00CC26D4">
        <w:rPr>
          <w:rFonts w:ascii="Arial" w:eastAsia="Times New Roman" w:hAnsi="Arial" w:cs="Arial"/>
          <w:color w:val="2D2D2D"/>
          <w:spacing w:val="2"/>
          <w:sz w:val="21"/>
          <w:szCs w:val="21"/>
          <w:lang w:eastAsia="ru-RU"/>
        </w:rPr>
        <w:t>, </w:t>
      </w:r>
      <w:hyperlink r:id="rId41" w:history="1">
        <w:r w:rsidRPr="00CC26D4">
          <w:rPr>
            <w:rFonts w:ascii="Arial" w:eastAsia="Times New Roman" w:hAnsi="Arial" w:cs="Arial"/>
            <w:color w:val="00466E"/>
            <w:spacing w:val="2"/>
            <w:sz w:val="21"/>
            <w:szCs w:val="21"/>
            <w:u w:val="single"/>
            <w:lang w:eastAsia="ru-RU"/>
          </w:rPr>
          <w:t>ГОСТ 23518</w:t>
        </w:r>
      </w:hyperlink>
      <w:r w:rsidRPr="00CC26D4">
        <w:rPr>
          <w:rFonts w:ascii="Arial" w:eastAsia="Times New Roman" w:hAnsi="Arial" w:cs="Arial"/>
          <w:color w:val="2D2D2D"/>
          <w:spacing w:val="2"/>
          <w:sz w:val="21"/>
          <w:szCs w:val="21"/>
          <w:lang w:eastAsia="ru-RU"/>
        </w:rPr>
        <w:t>, </w:t>
      </w:r>
      <w:hyperlink r:id="rId42" w:history="1">
        <w:r w:rsidRPr="00CC26D4">
          <w:rPr>
            <w:rFonts w:ascii="Arial" w:eastAsia="Times New Roman" w:hAnsi="Arial" w:cs="Arial"/>
            <w:color w:val="00466E"/>
            <w:spacing w:val="2"/>
            <w:sz w:val="21"/>
            <w:szCs w:val="21"/>
            <w:u w:val="single"/>
            <w:lang w:eastAsia="ru-RU"/>
          </w:rPr>
          <w:t>ГОСТ 15878</w:t>
        </w:r>
      </w:hyperlink>
      <w:r w:rsidRPr="00CC26D4">
        <w:rPr>
          <w:rFonts w:ascii="Arial" w:eastAsia="Times New Roman" w:hAnsi="Arial" w:cs="Arial"/>
          <w:color w:val="2D2D2D"/>
          <w:spacing w:val="2"/>
          <w:sz w:val="21"/>
          <w:szCs w:val="21"/>
          <w:lang w:eastAsia="ru-RU"/>
        </w:rPr>
        <w:t>. Контроль сварных соединений осуществляют в соответствии с </w:t>
      </w:r>
      <w:hyperlink r:id="rId43" w:history="1">
        <w:r w:rsidRPr="00CC26D4">
          <w:rPr>
            <w:rFonts w:ascii="Arial" w:eastAsia="Times New Roman" w:hAnsi="Arial" w:cs="Arial"/>
            <w:color w:val="00466E"/>
            <w:spacing w:val="2"/>
            <w:sz w:val="21"/>
            <w:szCs w:val="21"/>
            <w:u w:val="single"/>
            <w:lang w:eastAsia="ru-RU"/>
          </w:rPr>
          <w:t>ГОСТ 23118-2012</w:t>
        </w:r>
      </w:hyperlink>
      <w:r w:rsidRPr="00CC26D4">
        <w:rPr>
          <w:rFonts w:ascii="Arial" w:eastAsia="Times New Roman" w:hAnsi="Arial" w:cs="Arial"/>
          <w:color w:val="2D2D2D"/>
          <w:spacing w:val="2"/>
          <w:sz w:val="21"/>
          <w:szCs w:val="21"/>
          <w:lang w:eastAsia="ru-RU"/>
        </w:rPr>
        <w:t> (приложение А, средний уровень качества).</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Максимальное допустимое отклонение шага перфорации стойки по длине должно быть не более 1 мм на 1000 мм длины и не более 0,1% общей длины.</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Поверхность металлических элементов стеллажей должна иметь защитно-декоративное покрытие не менее класса 3 по </w:t>
      </w:r>
      <w:hyperlink r:id="rId44" w:history="1">
        <w:r w:rsidRPr="00CC26D4">
          <w:rPr>
            <w:rFonts w:ascii="Arial" w:eastAsia="Times New Roman" w:hAnsi="Arial" w:cs="Arial"/>
            <w:color w:val="00466E"/>
            <w:spacing w:val="2"/>
            <w:sz w:val="21"/>
            <w:szCs w:val="21"/>
            <w:u w:val="single"/>
            <w:lang w:eastAsia="ru-RU"/>
          </w:rPr>
          <w:t>ГОСТ 9.032-74</w:t>
        </w:r>
      </w:hyperlink>
      <w:r w:rsidRPr="00CC26D4">
        <w:rPr>
          <w:rFonts w:ascii="Arial" w:eastAsia="Times New Roman" w:hAnsi="Arial" w:cs="Arial"/>
          <w:color w:val="2D2D2D"/>
          <w:spacing w:val="2"/>
          <w:sz w:val="21"/>
          <w:szCs w:val="21"/>
          <w:lang w:eastAsia="ru-RU"/>
        </w:rPr>
        <w:t>, </w:t>
      </w:r>
      <w:hyperlink r:id="rId45" w:history="1">
        <w:r w:rsidRPr="00CC26D4">
          <w:rPr>
            <w:rFonts w:ascii="Arial" w:eastAsia="Times New Roman" w:hAnsi="Arial" w:cs="Arial"/>
            <w:color w:val="00466E"/>
            <w:spacing w:val="2"/>
            <w:sz w:val="21"/>
            <w:szCs w:val="21"/>
            <w:u w:val="single"/>
            <w:lang w:eastAsia="ru-RU"/>
          </w:rPr>
          <w:t>ГОСТ 9.410-88</w:t>
        </w:r>
      </w:hyperlink>
      <w:r w:rsidRPr="00CC26D4">
        <w:rPr>
          <w:rFonts w:ascii="Arial" w:eastAsia="Times New Roman" w:hAnsi="Arial" w:cs="Arial"/>
          <w:color w:val="2D2D2D"/>
          <w:spacing w:val="2"/>
          <w:sz w:val="21"/>
          <w:szCs w:val="21"/>
          <w:lang w:eastAsia="ru-RU"/>
        </w:rPr>
        <w:t> и не менее класса 2 для гальванического покрытия по </w:t>
      </w:r>
      <w:hyperlink r:id="rId46" w:history="1">
        <w:r w:rsidRPr="00CC26D4">
          <w:rPr>
            <w:rFonts w:ascii="Arial" w:eastAsia="Times New Roman" w:hAnsi="Arial" w:cs="Arial"/>
            <w:color w:val="00466E"/>
            <w:spacing w:val="2"/>
            <w:sz w:val="21"/>
            <w:szCs w:val="21"/>
            <w:u w:val="single"/>
            <w:lang w:eastAsia="ru-RU"/>
          </w:rPr>
          <w:t>ГОСТ 9.104-79</w:t>
        </w:r>
      </w:hyperlink>
      <w:r w:rsidRPr="00CC26D4">
        <w:rPr>
          <w:rFonts w:ascii="Arial" w:eastAsia="Times New Roman" w:hAnsi="Arial" w:cs="Arial"/>
          <w:color w:val="2D2D2D"/>
          <w:spacing w:val="2"/>
          <w:sz w:val="21"/>
          <w:szCs w:val="21"/>
          <w:lang w:eastAsia="ru-RU"/>
        </w:rPr>
        <w:t>, </w:t>
      </w:r>
      <w:hyperlink r:id="rId47" w:history="1">
        <w:r w:rsidRPr="00CC26D4">
          <w:rPr>
            <w:rFonts w:ascii="Arial" w:eastAsia="Times New Roman" w:hAnsi="Arial" w:cs="Arial"/>
            <w:color w:val="00466E"/>
            <w:spacing w:val="2"/>
            <w:sz w:val="21"/>
            <w:szCs w:val="21"/>
            <w:u w:val="single"/>
            <w:lang w:eastAsia="ru-RU"/>
          </w:rPr>
          <w:t>ГОСТ 9.103-78</w:t>
        </w:r>
      </w:hyperlink>
      <w:r w:rsidRPr="00CC26D4">
        <w:rPr>
          <w:rFonts w:ascii="Arial" w:eastAsia="Times New Roman" w:hAnsi="Arial" w:cs="Arial"/>
          <w:color w:val="2D2D2D"/>
          <w:spacing w:val="2"/>
          <w:sz w:val="21"/>
          <w:szCs w:val="21"/>
          <w:lang w:eastAsia="ru-RU"/>
        </w:rPr>
        <w:t>. Цвет покрытия при необходимости определяют по [1].</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Крепежные изделия должны иметь защитное покрытие по </w:t>
      </w:r>
      <w:hyperlink r:id="rId48" w:history="1">
        <w:r w:rsidRPr="00CC26D4">
          <w:rPr>
            <w:rFonts w:ascii="Arial" w:eastAsia="Times New Roman" w:hAnsi="Arial" w:cs="Arial"/>
            <w:color w:val="00466E"/>
            <w:spacing w:val="2"/>
            <w:sz w:val="21"/>
            <w:szCs w:val="21"/>
            <w:u w:val="single"/>
            <w:lang w:eastAsia="ru-RU"/>
          </w:rPr>
          <w:t>ГОСТ 9.306</w:t>
        </w:r>
      </w:hyperlink>
      <w:r w:rsidRPr="00CC26D4">
        <w:rPr>
          <w:rFonts w:ascii="Arial" w:eastAsia="Times New Roman" w:hAnsi="Arial" w:cs="Arial"/>
          <w:color w:val="2D2D2D"/>
          <w:spacing w:val="2"/>
          <w:sz w:val="21"/>
          <w:szCs w:val="21"/>
          <w:lang w:eastAsia="ru-RU"/>
        </w:rPr>
        <w:t>.</w:t>
      </w:r>
      <w:r w:rsidRPr="00CC26D4">
        <w:rPr>
          <w:rFonts w:ascii="Arial" w:eastAsia="Times New Roman" w:hAnsi="Arial" w:cs="Arial"/>
          <w:color w:val="2D2D2D"/>
          <w:spacing w:val="2"/>
          <w:sz w:val="21"/>
          <w:szCs w:val="21"/>
          <w:lang w:eastAsia="ru-RU"/>
        </w:rPr>
        <w:br/>
      </w:r>
      <w:r w:rsidRPr="00CC26D4">
        <w:rPr>
          <w:rFonts w:ascii="Arial" w:eastAsia="Times New Roman" w:hAnsi="Arial" w:cs="Arial"/>
          <w:color w:val="2D2D2D"/>
          <w:spacing w:val="2"/>
          <w:sz w:val="21"/>
          <w:szCs w:val="21"/>
          <w:lang w:eastAsia="ru-RU"/>
        </w:rPr>
        <w:br/>
        <w:t>В случае установки на стеллаж оборудования, работающего под напряжением, необходимо обеспечить защиту персонала от поражения электрическим током в соответствии с </w:t>
      </w:r>
      <w:hyperlink r:id="rId49" w:history="1">
        <w:r w:rsidRPr="00CC26D4">
          <w:rPr>
            <w:rFonts w:ascii="Arial" w:eastAsia="Times New Roman" w:hAnsi="Arial" w:cs="Arial"/>
            <w:color w:val="00466E"/>
            <w:spacing w:val="2"/>
            <w:sz w:val="21"/>
            <w:szCs w:val="21"/>
            <w:u w:val="single"/>
            <w:lang w:eastAsia="ru-RU"/>
          </w:rPr>
          <w:t>[2]</w:t>
        </w:r>
      </w:hyperlink>
      <w:r w:rsidRPr="00CC26D4">
        <w:rPr>
          <w:rFonts w:ascii="Arial" w:eastAsia="Times New Roman" w:hAnsi="Arial" w:cs="Arial"/>
          <w:color w:val="2D2D2D"/>
          <w:spacing w:val="2"/>
          <w:sz w:val="21"/>
          <w:szCs w:val="21"/>
          <w:lang w:eastAsia="ru-RU"/>
        </w:rPr>
        <w:t>, конструкция стеллажа при этом заземления не требует.</w:t>
      </w:r>
    </w:p>
    <w:p w:rsidR="001745D9" w:rsidRDefault="001745D9">
      <w:bookmarkStart w:id="0" w:name="_GoBack"/>
      <w:bookmarkEnd w:id="0"/>
    </w:p>
    <w:sectPr w:rsidR="00174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66"/>
    <w:rsid w:val="001745D9"/>
    <w:rsid w:val="002A6666"/>
    <w:rsid w:val="003819BF"/>
    <w:rsid w:val="008A7C05"/>
    <w:rsid w:val="00CC2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479D2-45D7-43B3-BC03-D9CA38D8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661846">
      <w:bodyDiv w:val="1"/>
      <w:marLeft w:val="0"/>
      <w:marRight w:val="0"/>
      <w:marTop w:val="0"/>
      <w:marBottom w:val="0"/>
      <w:divBdr>
        <w:top w:val="none" w:sz="0" w:space="0" w:color="auto"/>
        <w:left w:val="none" w:sz="0" w:space="0" w:color="auto"/>
        <w:bottom w:val="none" w:sz="0" w:space="0" w:color="auto"/>
        <w:right w:val="none" w:sz="0" w:space="0" w:color="auto"/>
      </w:divBdr>
      <w:divsChild>
        <w:div w:id="916938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14729" TargetMode="External"/><Relationship Id="rId18" Type="http://schemas.openxmlformats.org/officeDocument/2006/relationships/hyperlink" Target="http://docs.cntd.ru/document/1200003545" TargetMode="External"/><Relationship Id="rId26" Type="http://schemas.openxmlformats.org/officeDocument/2006/relationships/hyperlink" Target="http://docs.cntd.ru/document/1200000165" TargetMode="External"/><Relationship Id="rId39" Type="http://schemas.openxmlformats.org/officeDocument/2006/relationships/hyperlink" Target="http://docs.cntd.ru/document/1200004687" TargetMode="External"/><Relationship Id="rId21" Type="http://schemas.openxmlformats.org/officeDocument/2006/relationships/hyperlink" Target="http://docs.cntd.ru/document/1200004687" TargetMode="External"/><Relationship Id="rId34" Type="http://schemas.openxmlformats.org/officeDocument/2006/relationships/image" Target="media/image4.jpeg"/><Relationship Id="rId42" Type="http://schemas.openxmlformats.org/officeDocument/2006/relationships/hyperlink" Target="http://docs.cntd.ru/document/1200006488" TargetMode="External"/><Relationship Id="rId47" Type="http://schemas.openxmlformats.org/officeDocument/2006/relationships/hyperlink" Target="http://docs.cntd.ru/document/1200014729" TargetMode="External"/><Relationship Id="rId50" Type="http://schemas.openxmlformats.org/officeDocument/2006/relationships/fontTable" Target="fontTable.xml"/><Relationship Id="rId7" Type="http://schemas.openxmlformats.org/officeDocument/2006/relationships/hyperlink" Target="http://docs.cntd.ru/document/420284277" TargetMode="External"/><Relationship Id="rId2" Type="http://schemas.openxmlformats.org/officeDocument/2006/relationships/settings" Target="settings.xml"/><Relationship Id="rId16" Type="http://schemas.openxmlformats.org/officeDocument/2006/relationships/hyperlink" Target="http://docs.cntd.ru/document/1200007665" TargetMode="External"/><Relationship Id="rId29" Type="http://schemas.openxmlformats.org/officeDocument/2006/relationships/hyperlink" Target="http://docs.cntd.ru/picture/get?id=P0043&amp;doc_id=1200143504" TargetMode="External"/><Relationship Id="rId11" Type="http://schemas.openxmlformats.org/officeDocument/2006/relationships/hyperlink" Target="http://docs.cntd.ru/document/1200045483" TargetMode="External"/><Relationship Id="rId24" Type="http://schemas.openxmlformats.org/officeDocument/2006/relationships/hyperlink" Target="http://docs.cntd.ru/document/1200097390" TargetMode="External"/><Relationship Id="rId32" Type="http://schemas.openxmlformats.org/officeDocument/2006/relationships/image" Target="media/image2.jpeg"/><Relationship Id="rId37" Type="http://schemas.openxmlformats.org/officeDocument/2006/relationships/hyperlink" Target="http://docs.cntd.ru/document/1200004932" TargetMode="External"/><Relationship Id="rId40" Type="http://schemas.openxmlformats.org/officeDocument/2006/relationships/hyperlink" Target="http://docs.cntd.ru/document/1200004379" TargetMode="External"/><Relationship Id="rId45" Type="http://schemas.openxmlformats.org/officeDocument/2006/relationships/hyperlink" Target="http://docs.cntd.ru/document/1200007665" TargetMode="External"/><Relationship Id="rId5" Type="http://schemas.openxmlformats.org/officeDocument/2006/relationships/hyperlink" Target="http://docs.cntd.ru/document/456047648" TargetMode="External"/><Relationship Id="rId15" Type="http://schemas.openxmlformats.org/officeDocument/2006/relationships/hyperlink" Target="http://docs.cntd.ru/document/1200005043" TargetMode="External"/><Relationship Id="rId23" Type="http://schemas.openxmlformats.org/officeDocument/2006/relationships/hyperlink" Target="http://docs.cntd.ru/document/1200006488" TargetMode="External"/><Relationship Id="rId28" Type="http://schemas.openxmlformats.org/officeDocument/2006/relationships/hyperlink" Target="http://docs.cntd.ru/document/1200082212" TargetMode="External"/><Relationship Id="rId36" Type="http://schemas.openxmlformats.org/officeDocument/2006/relationships/hyperlink" Target="http://docs.cntd.ru/document/1200045483" TargetMode="External"/><Relationship Id="rId49" Type="http://schemas.openxmlformats.org/officeDocument/2006/relationships/hyperlink" Target="http://docs.cntd.ru/document/1200003114" TargetMode="External"/><Relationship Id="rId10" Type="http://schemas.openxmlformats.org/officeDocument/2006/relationships/hyperlink" Target="http://docs.cntd.ru/document/1200106869" TargetMode="External"/><Relationship Id="rId19" Type="http://schemas.openxmlformats.org/officeDocument/2006/relationships/hyperlink" Target="http://docs.cntd.ru/document/1200004379" TargetMode="External"/><Relationship Id="rId31" Type="http://schemas.openxmlformats.org/officeDocument/2006/relationships/hyperlink" Target="http://docs.cntd.ru/picture/get?id=P0060&amp;doc_id=1200143504" TargetMode="External"/><Relationship Id="rId44" Type="http://schemas.openxmlformats.org/officeDocument/2006/relationships/hyperlink" Target="http://docs.cntd.ru/document/1200012970" TargetMode="External"/><Relationship Id="rId4" Type="http://schemas.openxmlformats.org/officeDocument/2006/relationships/hyperlink" Target="http://docs.cntd.ru/document/556622423" TargetMode="External"/><Relationship Id="rId9" Type="http://schemas.openxmlformats.org/officeDocument/2006/relationships/hyperlink" Target="http://docs.cntd.ru/document/1200106862" TargetMode="External"/><Relationship Id="rId14" Type="http://schemas.openxmlformats.org/officeDocument/2006/relationships/hyperlink" Target="http://docs.cntd.ru/document/1200005221" TargetMode="External"/><Relationship Id="rId22" Type="http://schemas.openxmlformats.org/officeDocument/2006/relationships/hyperlink" Target="http://docs.cntd.ru/document/1200004932" TargetMode="External"/><Relationship Id="rId27" Type="http://schemas.openxmlformats.org/officeDocument/2006/relationships/hyperlink" Target="http://docs.cntd.ru/document/1200007102" TargetMode="External"/><Relationship Id="rId30" Type="http://schemas.openxmlformats.org/officeDocument/2006/relationships/image" Target="media/image1.jpeg"/><Relationship Id="rId35" Type="http://schemas.openxmlformats.org/officeDocument/2006/relationships/hyperlink" Target="http://docs.cntd.ru/document/1200106862" TargetMode="External"/><Relationship Id="rId43" Type="http://schemas.openxmlformats.org/officeDocument/2006/relationships/hyperlink" Target="http://docs.cntd.ru/document/1200097390" TargetMode="External"/><Relationship Id="rId48" Type="http://schemas.openxmlformats.org/officeDocument/2006/relationships/hyperlink" Target="http://docs.cntd.ru/document/1200005043" TargetMode="External"/><Relationship Id="rId8" Type="http://schemas.openxmlformats.org/officeDocument/2006/relationships/hyperlink" Target="http://docs.cntd.ru/document/556622423"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1200012970" TargetMode="External"/><Relationship Id="rId17" Type="http://schemas.openxmlformats.org/officeDocument/2006/relationships/hyperlink" Target="http://docs.cntd.ru/document/1200007262" TargetMode="External"/><Relationship Id="rId25" Type="http://schemas.openxmlformats.org/officeDocument/2006/relationships/hyperlink" Target="http://docs.cntd.ru/document/1200005047" TargetMode="External"/><Relationship Id="rId33" Type="http://schemas.openxmlformats.org/officeDocument/2006/relationships/image" Target="media/image3.jpeg"/><Relationship Id="rId38" Type="http://schemas.openxmlformats.org/officeDocument/2006/relationships/hyperlink" Target="http://docs.cntd.ru/document/1200004371" TargetMode="External"/><Relationship Id="rId46" Type="http://schemas.openxmlformats.org/officeDocument/2006/relationships/hyperlink" Target="http://docs.cntd.ru/document/1200005221" TargetMode="External"/><Relationship Id="rId20" Type="http://schemas.openxmlformats.org/officeDocument/2006/relationships/hyperlink" Target="http://docs.cntd.ru/document/1200004371" TargetMode="External"/><Relationship Id="rId41" Type="http://schemas.openxmlformats.org/officeDocument/2006/relationships/hyperlink" Target="http://docs.cntd.ru/document/1200005047" TargetMode="External"/><Relationship Id="rId1" Type="http://schemas.openxmlformats.org/officeDocument/2006/relationships/styles" Target="styles.xml"/><Relationship Id="rId6" Type="http://schemas.openxmlformats.org/officeDocument/2006/relationships/hyperlink" Target="http://docs.cntd.ru/document/902249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2322</Words>
  <Characters>13240</Characters>
  <Application>Microsoft Office Word</Application>
  <DocSecurity>0</DocSecurity>
  <Lines>110</Lines>
  <Paragraphs>31</Paragraphs>
  <ScaleCrop>false</ScaleCrop>
  <Company>diakov.net</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2018-11-01T06:43:00Z</dcterms:created>
  <dcterms:modified xsi:type="dcterms:W3CDTF">2018-11-01T06:43:00Z</dcterms:modified>
</cp:coreProperties>
</file>